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12E9" w14:textId="77777777" w:rsidR="00811AEA" w:rsidRDefault="00850088">
      <w:pPr>
        <w:pStyle w:val="Heading1"/>
        <w:spacing w:before="200" w:after="0"/>
        <w:jc w:val="center"/>
        <w:rPr>
          <w:rFonts w:ascii="PT Sans" w:eastAsia="PT Sans" w:hAnsi="PT Sans" w:cs="PT Sans"/>
          <w:sz w:val="52"/>
          <w:szCs w:val="52"/>
          <w:highlight w:val="white"/>
        </w:rPr>
      </w:pPr>
      <w:r>
        <w:rPr>
          <w:rFonts w:ascii="PT Sans" w:eastAsia="PT Sans" w:hAnsi="PT Sans" w:cs="PT Sans"/>
          <w:sz w:val="52"/>
          <w:szCs w:val="52"/>
          <w:highlight w:val="white"/>
        </w:rPr>
        <w:t>Identifying Infants and Toddlers with Combined Vision and Hearing Loss</w:t>
      </w:r>
    </w:p>
    <w:p w14:paraId="4652688F" w14:textId="77777777" w:rsidR="00811AEA" w:rsidRDefault="00811AEA"/>
    <w:p w14:paraId="62820FB6" w14:textId="77777777" w:rsidR="00811AEA" w:rsidRDefault="00850088">
      <w:pPr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Combined vision and hearing loss is also known as deaf-blindness. The severity differs from child to child.</w:t>
      </w:r>
    </w:p>
    <w:p w14:paraId="32A1AA2F" w14:textId="77777777" w:rsidR="00811AEA" w:rsidRDefault="00850088">
      <w:pPr>
        <w:rPr>
          <w:rFonts w:ascii="PT Serif" w:eastAsia="PT Serif" w:hAnsi="PT Serif" w:cs="PT Serif"/>
          <w:b/>
          <w:color w:val="FB8B24"/>
          <w:sz w:val="26"/>
          <w:szCs w:val="26"/>
        </w:rPr>
      </w:pPr>
      <w:r>
        <w:rPr>
          <w:rFonts w:ascii="PT Serif" w:eastAsia="PT Serif" w:hAnsi="PT Serif" w:cs="PT Serif"/>
          <w:b/>
          <w:color w:val="9A031E"/>
          <w:sz w:val="26"/>
          <w:szCs w:val="26"/>
        </w:rPr>
        <w:t>Did you know that . . .</w:t>
      </w:r>
    </w:p>
    <w:p w14:paraId="7F0AAA95" w14:textId="77777777" w:rsidR="00811AEA" w:rsidRDefault="00850088">
      <w:pPr>
        <w:numPr>
          <w:ilvl w:val="0"/>
          <w:numId w:val="2"/>
        </w:numPr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Most children with deaf-blindness have varying amounts of usable hearing and vision?</w:t>
      </w:r>
    </w:p>
    <w:p w14:paraId="573F0A57" w14:textId="77777777" w:rsidR="00811AEA" w:rsidRDefault="00850088">
      <w:pPr>
        <w:numPr>
          <w:ilvl w:val="0"/>
          <w:numId w:val="2"/>
        </w:numPr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More than 90% have additional disabilit</w:t>
      </w:r>
      <w:r>
        <w:rPr>
          <w:rFonts w:ascii="PT Serif" w:eastAsia="PT Serif" w:hAnsi="PT Serif" w:cs="PT Serif"/>
        </w:rPr>
        <w:t>ies or medical needs?</w:t>
      </w:r>
    </w:p>
    <w:p w14:paraId="287CA152" w14:textId="77777777" w:rsidR="00811AEA" w:rsidRDefault="00850088">
      <w:pPr>
        <w:numPr>
          <w:ilvl w:val="0"/>
          <w:numId w:val="2"/>
        </w:numPr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Having multiple disabilities or complex health care needs often keeps deaf-blindness from being recognized or addressed in very young children?</w:t>
      </w:r>
    </w:p>
    <w:p w14:paraId="504587FA" w14:textId="77777777" w:rsidR="00811AEA" w:rsidRDefault="00850088">
      <w:pPr>
        <w:pStyle w:val="Heading2"/>
        <w:rPr>
          <w:rFonts w:ascii="PT Sans" w:eastAsia="PT Sans" w:hAnsi="PT Sans" w:cs="PT Sans"/>
          <w:sz w:val="38"/>
          <w:szCs w:val="38"/>
        </w:rPr>
      </w:pPr>
      <w:bookmarkStart w:id="0" w:name="_heading=h.gjdgxs" w:colFirst="0" w:colLast="0"/>
      <w:bookmarkEnd w:id="0"/>
      <w:r>
        <w:rPr>
          <w:rFonts w:ascii="PT Sans" w:eastAsia="PT Sans" w:hAnsi="PT Sans" w:cs="PT Sans"/>
          <w:sz w:val="38"/>
          <w:szCs w:val="38"/>
        </w:rPr>
        <w:t>Importance of Early Intervention</w:t>
      </w:r>
    </w:p>
    <w:p w14:paraId="167E5CB6" w14:textId="77777777" w:rsidR="00811AEA" w:rsidRDefault="00850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When both vision and hearing are affected, natural opport</w:t>
      </w:r>
      <w:r>
        <w:rPr>
          <w:rFonts w:ascii="PT Serif" w:eastAsia="PT Serif" w:hAnsi="PT Serif" w:cs="PT Serif"/>
        </w:rPr>
        <w:t>unities to learn and communicate can be severely limited</w:t>
      </w:r>
    </w:p>
    <w:p w14:paraId="08B77242" w14:textId="77777777" w:rsidR="00811AEA" w:rsidRDefault="00850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Early intervention methods </w:t>
      </w:r>
      <w:r>
        <w:rPr>
          <w:rFonts w:ascii="PT Serif" w:eastAsia="PT Serif" w:hAnsi="PT Serif" w:cs="PT Serif"/>
        </w:rPr>
        <w:t xml:space="preserve">are different than </w:t>
      </w:r>
      <w:r>
        <w:rPr>
          <w:rFonts w:ascii="PT Serif" w:eastAsia="PT Serif" w:hAnsi="PT Serif" w:cs="PT Serif"/>
        </w:rPr>
        <w:t>those for children who have vision or hearing loss alone</w:t>
      </w:r>
    </w:p>
    <w:p w14:paraId="00A7140A" w14:textId="77777777" w:rsidR="00811AEA" w:rsidRDefault="00850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Starting early helps young children learn how to access </w:t>
      </w:r>
      <w:r>
        <w:rPr>
          <w:rFonts w:ascii="PT Serif" w:eastAsia="PT Serif" w:hAnsi="PT Serif" w:cs="PT Serif"/>
        </w:rPr>
        <w:t>residual</w:t>
      </w:r>
      <w:r>
        <w:rPr>
          <w:rFonts w:ascii="PT Serif" w:eastAsia="PT Serif" w:hAnsi="PT Serif" w:cs="PT Serif"/>
        </w:rPr>
        <w:t xml:space="preserve"> vision and hearing</w:t>
      </w:r>
    </w:p>
    <w:p w14:paraId="24B870BE" w14:textId="77777777" w:rsidR="00811AEA" w:rsidRDefault="00850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20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State and na</w:t>
      </w:r>
      <w:r>
        <w:rPr>
          <w:rFonts w:ascii="PT Serif" w:eastAsia="PT Serif" w:hAnsi="PT Serif" w:cs="PT Serif"/>
        </w:rPr>
        <w:t>tional resources are available to support infants and toddlers with combined vision and hearing loss, their families, and early intervention providers</w:t>
      </w:r>
    </w:p>
    <w:p w14:paraId="52C9E9D6" w14:textId="77777777" w:rsidR="00811AEA" w:rsidRDefault="00850088">
      <w:pPr>
        <w:pStyle w:val="Heading2"/>
        <w:rPr>
          <w:rFonts w:ascii="PT Sans" w:eastAsia="PT Sans" w:hAnsi="PT Sans" w:cs="PT Sans"/>
          <w:sz w:val="38"/>
          <w:szCs w:val="38"/>
        </w:rPr>
      </w:pPr>
      <w:r>
        <w:rPr>
          <w:rFonts w:ascii="PT Sans" w:eastAsia="PT Sans" w:hAnsi="PT Sans" w:cs="PT Sans"/>
          <w:sz w:val="38"/>
          <w:szCs w:val="38"/>
        </w:rPr>
        <w:t>Importance of Referral to [insert project name]?</w:t>
      </w:r>
    </w:p>
    <w:p w14:paraId="271CA0A8" w14:textId="77777777" w:rsidR="00811AEA" w:rsidRDefault="00850088">
      <w:pPr>
        <w:rPr>
          <w:rFonts w:ascii="PT Serif" w:eastAsia="PT Serif" w:hAnsi="PT Serif" w:cs="PT Serif"/>
          <w:strike/>
        </w:rPr>
      </w:pPr>
      <w:r>
        <w:rPr>
          <w:rFonts w:ascii="PT Serif" w:eastAsia="PT Serif" w:hAnsi="PT Serif" w:cs="PT Serif"/>
        </w:rPr>
        <w:t xml:space="preserve">National data indicate that children who are deaf-blind </w:t>
      </w:r>
      <w:r>
        <w:rPr>
          <w:rFonts w:ascii="PT Serif" w:eastAsia="PT Serif" w:hAnsi="PT Serif" w:cs="PT Serif"/>
        </w:rPr>
        <w:t xml:space="preserve">are typically identified after age three. This means that many likely </w:t>
      </w:r>
      <w:proofErr w:type="gramStart"/>
      <w:r>
        <w:rPr>
          <w:rFonts w:ascii="PT Serif" w:eastAsia="PT Serif" w:hAnsi="PT Serif" w:cs="PT Serif"/>
        </w:rPr>
        <w:t>miss</w:t>
      </w:r>
      <w:proofErr w:type="gramEnd"/>
      <w:r>
        <w:rPr>
          <w:rFonts w:ascii="PT Serif" w:eastAsia="PT Serif" w:hAnsi="PT Serif" w:cs="PT Serif"/>
        </w:rPr>
        <w:t xml:space="preserve"> receiving appropriate early intervention. State deaf-blind projects can help EI providers and families gain knowledge and skills to provide effective intervention during these cruci</w:t>
      </w:r>
      <w:r>
        <w:rPr>
          <w:rFonts w:ascii="PT Serif" w:eastAsia="PT Serif" w:hAnsi="PT Serif" w:cs="PT Serif"/>
        </w:rPr>
        <w:t>al years. In addition, accurate child counts help state deaf-blind projects know where to target education, public awareness, training, and support.</w:t>
      </w:r>
    </w:p>
    <w:p w14:paraId="104C0A07" w14:textId="77777777" w:rsidR="00811AEA" w:rsidRDefault="00850088">
      <w:pPr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Part C service coordinators can help address under-identification by . . .</w:t>
      </w:r>
    </w:p>
    <w:p w14:paraId="50295C79" w14:textId="77777777" w:rsidR="00811AEA" w:rsidRDefault="00850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Increasing awareness of conditions that put infants and toddlers at risk for combined vision and hearing loss</w:t>
      </w:r>
    </w:p>
    <w:p w14:paraId="5DCD750F" w14:textId="77777777" w:rsidR="00811AEA" w:rsidRDefault="00850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36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Working with families to ensure appropriate referrals and evaluations</w:t>
      </w:r>
    </w:p>
    <w:p w14:paraId="2E1097E4" w14:textId="77777777" w:rsidR="00811AEA" w:rsidRDefault="00850088">
      <w:pPr>
        <w:pStyle w:val="Heading2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lastRenderedPageBreak/>
        <w:t>Risk Factors for Combined Vision and Hearing Loss</w:t>
      </w:r>
    </w:p>
    <w:p w14:paraId="4D9FDEB1" w14:textId="77777777" w:rsidR="00811AEA" w:rsidRDefault="00850088">
      <w:pPr>
        <w:spacing w:after="0" w:line="276" w:lineRule="auto"/>
        <w:rPr>
          <w:rFonts w:ascii="PT Serif" w:eastAsia="PT Serif" w:hAnsi="PT Serif" w:cs="PT Serif"/>
          <w:b/>
          <w:color w:val="9A031E"/>
          <w:sz w:val="26"/>
          <w:szCs w:val="26"/>
        </w:rPr>
      </w:pPr>
      <w:r>
        <w:rPr>
          <w:rFonts w:ascii="PT Serif" w:eastAsia="PT Serif" w:hAnsi="PT Serif" w:cs="PT Serif"/>
          <w:b/>
          <w:color w:val="9A031E"/>
          <w:sz w:val="26"/>
          <w:szCs w:val="26"/>
        </w:rPr>
        <w:t>Complications associated with prematurity</w:t>
      </w:r>
    </w:p>
    <w:p w14:paraId="092F167A" w14:textId="77777777" w:rsidR="00811AEA" w:rsidRDefault="00850088">
      <w:pPr>
        <w:spacing w:before="200" w:after="0" w:line="276" w:lineRule="auto"/>
        <w:rPr>
          <w:rFonts w:ascii="PT Serif" w:eastAsia="PT Serif" w:hAnsi="PT Serif" w:cs="PT Serif"/>
          <w:b/>
          <w:color w:val="9A031E"/>
          <w:sz w:val="26"/>
          <w:szCs w:val="26"/>
        </w:rPr>
      </w:pPr>
      <w:r>
        <w:rPr>
          <w:rFonts w:ascii="PT Serif" w:eastAsia="PT Serif" w:hAnsi="PT Serif" w:cs="PT Serif"/>
          <w:b/>
          <w:color w:val="9A031E"/>
          <w:sz w:val="26"/>
          <w:szCs w:val="26"/>
        </w:rPr>
        <w:t>Hereditary syndromes/disorders</w:t>
      </w:r>
    </w:p>
    <w:p w14:paraId="6E7E088E" w14:textId="77777777" w:rsidR="00811AEA" w:rsidRDefault="00850088">
      <w:pPr>
        <w:numPr>
          <w:ilvl w:val="0"/>
          <w:numId w:val="4"/>
        </w:numP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CHARGE syndrome</w:t>
      </w:r>
    </w:p>
    <w:p w14:paraId="741B1F4D" w14:textId="77777777" w:rsidR="00811AEA" w:rsidRDefault="00850088">
      <w:pPr>
        <w:numPr>
          <w:ilvl w:val="0"/>
          <w:numId w:val="4"/>
        </w:numP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 xml:space="preserve">Usher syndrome </w:t>
      </w:r>
    </w:p>
    <w:p w14:paraId="4F8CC695" w14:textId="77777777" w:rsidR="00811AEA" w:rsidRDefault="00850088">
      <w:pPr>
        <w:numPr>
          <w:ilvl w:val="0"/>
          <w:numId w:val="4"/>
        </w:numP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Down syndrome</w:t>
      </w:r>
    </w:p>
    <w:p w14:paraId="66AB1479" w14:textId="77777777" w:rsidR="00811AEA" w:rsidRDefault="008500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erif" w:eastAsia="PT Serif" w:hAnsi="PT Serif" w:cs="PT Serif"/>
          <w:b/>
          <w:color w:val="9A031E"/>
          <w:sz w:val="26"/>
          <w:szCs w:val="26"/>
        </w:rPr>
      </w:pPr>
      <w:r>
        <w:rPr>
          <w:rFonts w:ascii="PT Serif" w:eastAsia="PT Serif" w:hAnsi="PT Serif" w:cs="PT Serif"/>
          <w:b/>
          <w:color w:val="9A031E"/>
          <w:sz w:val="26"/>
          <w:szCs w:val="26"/>
        </w:rPr>
        <w:t>Prenatal/congenital complications</w:t>
      </w:r>
    </w:p>
    <w:p w14:paraId="4C3D57B3" w14:textId="77777777" w:rsidR="00811AEA" w:rsidRDefault="00850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Maternal infections such as cytomegalovirus (CMV)</w:t>
      </w:r>
    </w:p>
    <w:p w14:paraId="685A3D86" w14:textId="77777777" w:rsidR="00811AEA" w:rsidRDefault="00850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Hydrocephalus</w:t>
      </w:r>
    </w:p>
    <w:p w14:paraId="68F7332A" w14:textId="77777777" w:rsidR="00811AEA" w:rsidRDefault="00850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Microcephaly</w:t>
      </w:r>
    </w:p>
    <w:p w14:paraId="6E72CB44" w14:textId="77777777" w:rsidR="00811AEA" w:rsidRDefault="00850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Prenatal exposure to drugs/alcohol</w:t>
      </w:r>
    </w:p>
    <w:p w14:paraId="44ECD6F4" w14:textId="77777777" w:rsidR="00811AEA" w:rsidRDefault="008500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erif" w:eastAsia="PT Serif" w:hAnsi="PT Serif" w:cs="PT Serif"/>
          <w:b/>
          <w:color w:val="9A031E"/>
          <w:sz w:val="26"/>
          <w:szCs w:val="26"/>
        </w:rPr>
      </w:pPr>
      <w:r>
        <w:rPr>
          <w:rFonts w:ascii="PT Serif" w:eastAsia="PT Serif" w:hAnsi="PT Serif" w:cs="PT Serif"/>
          <w:b/>
          <w:color w:val="9A031E"/>
          <w:sz w:val="26"/>
          <w:szCs w:val="26"/>
        </w:rPr>
        <w:t>Postnatal/non-congenital</w:t>
      </w:r>
    </w:p>
    <w:p w14:paraId="4CFF342B" w14:textId="77777777" w:rsidR="00811AEA" w:rsidRDefault="00850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bookmarkStart w:id="1" w:name="_heading=h.30j0zll" w:colFirst="0" w:colLast="0"/>
      <w:bookmarkEnd w:id="1"/>
      <w:r>
        <w:rPr>
          <w:rFonts w:ascii="PT Serif" w:eastAsia="PT Serif" w:hAnsi="PT Serif" w:cs="PT Serif"/>
        </w:rPr>
        <w:t>Asphyxia</w:t>
      </w:r>
    </w:p>
    <w:p w14:paraId="7581342D" w14:textId="77777777" w:rsidR="00811AEA" w:rsidRDefault="00850088">
      <w:pPr>
        <w:numPr>
          <w:ilvl w:val="0"/>
          <w:numId w:val="4"/>
        </w:numPr>
        <w:spacing w:before="60" w:after="0" w:line="276" w:lineRule="auto"/>
        <w:rPr>
          <w:rFonts w:ascii="PT Serif" w:eastAsia="PT Serif" w:hAnsi="PT Serif" w:cs="PT Serif"/>
        </w:rPr>
      </w:pPr>
      <w:bookmarkStart w:id="2" w:name="_heading=h.1fob9te" w:colFirst="0" w:colLast="0"/>
      <w:bookmarkEnd w:id="2"/>
      <w:r>
        <w:rPr>
          <w:rFonts w:ascii="PT Serif" w:eastAsia="PT Serif" w:hAnsi="PT Serif" w:cs="PT Serif"/>
        </w:rPr>
        <w:t>Neurological injuries/conditions</w:t>
      </w:r>
    </w:p>
    <w:p w14:paraId="78BBAB63" w14:textId="77777777" w:rsidR="00811AEA" w:rsidRDefault="00850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bookmarkStart w:id="3" w:name="_heading=h.3znysh7" w:colFirst="0" w:colLast="0"/>
      <w:bookmarkEnd w:id="3"/>
      <w:r>
        <w:rPr>
          <w:rFonts w:ascii="PT Serif" w:eastAsia="PT Serif" w:hAnsi="PT Serif" w:cs="PT Serif"/>
        </w:rPr>
        <w:t>Severe head injury</w:t>
      </w:r>
    </w:p>
    <w:p w14:paraId="52AAFDB5" w14:textId="77777777" w:rsidR="00811AEA" w:rsidRDefault="00850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rFonts w:ascii="PT Serif" w:eastAsia="PT Serif" w:hAnsi="PT Serif" w:cs="PT Serif"/>
        </w:rPr>
      </w:pPr>
      <w:bookmarkStart w:id="4" w:name="_heading=h.2et92p0" w:colFirst="0" w:colLast="0"/>
      <w:bookmarkEnd w:id="4"/>
      <w:r>
        <w:rPr>
          <w:rFonts w:ascii="PT Serif" w:eastAsia="PT Serif" w:hAnsi="PT Serif" w:cs="PT Serif"/>
        </w:rPr>
        <w:t>Meningitis</w:t>
      </w:r>
    </w:p>
    <w:p w14:paraId="04D3F5A1" w14:textId="77777777" w:rsidR="00811AEA" w:rsidRDefault="0085008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T Serif" w:eastAsia="PT Serif" w:hAnsi="PT Serif" w:cs="PT Serif"/>
          <w:b/>
          <w:color w:val="9A031E"/>
          <w:sz w:val="26"/>
          <w:szCs w:val="26"/>
        </w:rPr>
      </w:pPr>
      <w:r>
        <w:rPr>
          <w:rFonts w:ascii="PT Serif" w:eastAsia="PT Serif" w:hAnsi="PT Serif" w:cs="PT Serif"/>
          <w:b/>
          <w:color w:val="9A031E"/>
          <w:sz w:val="26"/>
          <w:szCs w:val="26"/>
        </w:rPr>
        <w:t>Multiple disabilities</w:t>
      </w:r>
    </w:p>
    <w:p w14:paraId="5282D20A" w14:textId="77777777" w:rsidR="00811AEA" w:rsidRDefault="008500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PT Serif" w:eastAsia="PT Serif" w:hAnsi="PT Serif" w:cs="PT Serif"/>
          <w:b/>
          <w:color w:val="9A031E"/>
          <w:sz w:val="26"/>
          <w:szCs w:val="26"/>
        </w:rPr>
      </w:pPr>
      <w:r>
        <w:rPr>
          <w:rFonts w:ascii="PT Serif" w:eastAsia="PT Serif" w:hAnsi="PT Serif" w:cs="PT Serif"/>
          <w:b/>
          <w:color w:val="9A031E"/>
          <w:sz w:val="26"/>
          <w:szCs w:val="26"/>
        </w:rPr>
        <w:t>Family history of vision and/or hearing loss</w:t>
      </w:r>
    </w:p>
    <w:p w14:paraId="7FC0BE71" w14:textId="77777777" w:rsidR="00811AEA" w:rsidRDefault="00850088">
      <w:pPr>
        <w:pStyle w:val="Heading2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For More Information Contact:</w:t>
      </w:r>
    </w:p>
    <w:p w14:paraId="2056FC13" w14:textId="77777777" w:rsidR="00811AEA" w:rsidRDefault="00850088">
      <w:pPr>
        <w:rPr>
          <w:rFonts w:ascii="PT Serif" w:eastAsia="PT Serif" w:hAnsi="PT Serif" w:cs="PT Serif"/>
        </w:rPr>
      </w:pPr>
      <w:r>
        <w:rPr>
          <w:rFonts w:ascii="PT Serif" w:eastAsia="PT Serif" w:hAnsi="PT Serif" w:cs="PT Serif"/>
        </w:rPr>
        <w:t>(</w:t>
      </w:r>
      <w:proofErr w:type="gramStart"/>
      <w:r>
        <w:rPr>
          <w:rFonts w:ascii="PT Serif" w:eastAsia="PT Serif" w:hAnsi="PT Serif" w:cs="PT Serif"/>
        </w:rPr>
        <w:t>insert</w:t>
      </w:r>
      <w:proofErr w:type="gramEnd"/>
      <w:r>
        <w:rPr>
          <w:rFonts w:ascii="PT Serif" w:eastAsia="PT Serif" w:hAnsi="PT Serif" w:cs="PT Serif"/>
        </w:rPr>
        <w:t xml:space="preserve"> state project information here)</w:t>
      </w:r>
    </w:p>
    <w:p w14:paraId="441124AB" w14:textId="77777777" w:rsidR="00811AEA" w:rsidRDefault="00811AEA">
      <w:pPr>
        <w:rPr>
          <w:rFonts w:ascii="PT Serif" w:eastAsia="PT Serif" w:hAnsi="PT Serif" w:cs="PT Serif"/>
        </w:rPr>
      </w:pPr>
    </w:p>
    <w:p w14:paraId="60B87DB3" w14:textId="77777777" w:rsidR="00811AEA" w:rsidRDefault="00850088">
      <w:pPr>
        <w:rPr>
          <w:rFonts w:ascii="PT Serif" w:eastAsia="PT Serif" w:hAnsi="PT Serif" w:cs="PT Serif"/>
          <w:sz w:val="17"/>
          <w:szCs w:val="17"/>
        </w:rPr>
      </w:pPr>
      <w:r>
        <w:rPr>
          <w:rFonts w:ascii="PT Serif" w:eastAsia="PT Serif" w:hAnsi="PT Serif" w:cs="PT Serif"/>
          <w:sz w:val="17"/>
          <w:szCs w:val="17"/>
        </w:rPr>
        <w:t>The contents of this publication were developed by the National Center on Deaf-Blindness under a grant from the U.S. Department of Education</w:t>
      </w:r>
      <w:r>
        <w:rPr>
          <w:rFonts w:ascii="PT Serif" w:eastAsia="PT Serif" w:hAnsi="PT Serif" w:cs="PT Serif"/>
          <w:sz w:val="17"/>
          <w:szCs w:val="17"/>
        </w:rPr>
        <w:t xml:space="preserve">, #H326T180026. However, those contents do not necessarily represent the policy of the U.S. Department of Education, and you should not assume endorsement by the Federal Government. Project Officer, Susan </w:t>
      </w:r>
      <w:proofErr w:type="spellStart"/>
      <w:r>
        <w:rPr>
          <w:rFonts w:ascii="PT Serif" w:eastAsia="PT Serif" w:hAnsi="PT Serif" w:cs="PT Serif"/>
          <w:sz w:val="17"/>
          <w:szCs w:val="17"/>
        </w:rPr>
        <w:t>Weigert</w:t>
      </w:r>
      <w:proofErr w:type="spellEnd"/>
      <w:r>
        <w:rPr>
          <w:rFonts w:ascii="PT Serif" w:eastAsia="PT Serif" w:hAnsi="PT Serif" w:cs="PT Serif"/>
          <w:sz w:val="17"/>
          <w:szCs w:val="17"/>
        </w:rPr>
        <w:t>.</w:t>
      </w:r>
    </w:p>
    <w:p w14:paraId="20BB241B" w14:textId="77777777" w:rsidR="00811AEA" w:rsidRDefault="00850088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664DEC0" wp14:editId="26C23568">
            <wp:simplePos x="0" y="0"/>
            <wp:positionH relativeFrom="column">
              <wp:posOffset>2654300</wp:posOffset>
            </wp:positionH>
            <wp:positionV relativeFrom="paragraph">
              <wp:posOffset>132715</wp:posOffset>
            </wp:positionV>
            <wp:extent cx="2845435" cy="568960"/>
            <wp:effectExtent l="0" t="0" r="0" b="0"/>
            <wp:wrapSquare wrapText="bothSides" distT="0" distB="0" distL="114300" distR="114300"/>
            <wp:docPr id="10" name="image3.png" descr="NCD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NCDB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568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3879F77" wp14:editId="04FD530E">
            <wp:simplePos x="0" y="0"/>
            <wp:positionH relativeFrom="column">
              <wp:posOffset>591819</wp:posOffset>
            </wp:positionH>
            <wp:positionV relativeFrom="paragraph">
              <wp:posOffset>80010</wp:posOffset>
            </wp:positionV>
            <wp:extent cx="843280" cy="715010"/>
            <wp:effectExtent l="0" t="0" r="0" b="0"/>
            <wp:wrapSquare wrapText="bothSides" distT="0" distB="0" distL="114300" distR="114300"/>
            <wp:docPr id="11" name="image4.png" descr="IDEAS that Work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DEAS that Work 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715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11AEA">
      <w:headerReference w:type="default" r:id="rId10"/>
      <w:footerReference w:type="default" r:id="rId11"/>
      <w:headerReference w:type="first" r:id="rId12"/>
      <w:pgSz w:w="12240" w:h="15840"/>
      <w:pgMar w:top="1400" w:right="1320" w:bottom="1220" w:left="1340" w:header="0" w:footer="103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CD38" w14:textId="77777777" w:rsidR="00850088" w:rsidRDefault="00850088">
      <w:pPr>
        <w:spacing w:after="0"/>
      </w:pPr>
      <w:r>
        <w:separator/>
      </w:r>
    </w:p>
  </w:endnote>
  <w:endnote w:type="continuationSeparator" w:id="0">
    <w:p w14:paraId="290806E1" w14:textId="77777777" w:rsidR="00850088" w:rsidRDefault="008500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604020202020204"/>
    <w:charset w:val="00"/>
    <w:family w:val="swiss"/>
    <w:notTrueType/>
    <w:pitch w:val="variable"/>
    <w:sig w:usb0="A00002EF" w:usb1="5000203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44CA" w14:textId="77777777" w:rsidR="00811AEA" w:rsidRDefault="00811AEA">
    <w:pPr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B582" w14:textId="77777777" w:rsidR="00850088" w:rsidRDefault="00850088">
      <w:pPr>
        <w:spacing w:after="0"/>
      </w:pPr>
      <w:r>
        <w:separator/>
      </w:r>
    </w:p>
  </w:footnote>
  <w:footnote w:type="continuationSeparator" w:id="0">
    <w:p w14:paraId="7F8C90AC" w14:textId="77777777" w:rsidR="00850088" w:rsidRDefault="008500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C3A5" w14:textId="77777777" w:rsidR="00811AEA" w:rsidRDefault="00811A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Roboto" w:eastAsia="Roboto" w:hAnsi="Roboto" w:cs="Roboto"/>
        <w:color w:val="131313"/>
        <w:sz w:val="23"/>
        <w:szCs w:val="23"/>
        <w:highlight w:val="white"/>
      </w:rPr>
    </w:pPr>
  </w:p>
  <w:p w14:paraId="76726036" w14:textId="77777777" w:rsidR="00811AEA" w:rsidRDefault="00811A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Roboto" w:eastAsia="Roboto" w:hAnsi="Roboto" w:cs="Roboto"/>
        <w:color w:val="131313"/>
        <w:sz w:val="23"/>
        <w:szCs w:val="23"/>
        <w:highlight w:val="white"/>
      </w:rPr>
    </w:pPr>
  </w:p>
  <w:p w14:paraId="1CE1FE91" w14:textId="77777777" w:rsidR="00811AEA" w:rsidRDefault="008500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Roboto" w:eastAsia="Roboto" w:hAnsi="Roboto" w:cs="Roboto"/>
        <w:color w:val="131313"/>
        <w:sz w:val="23"/>
        <w:szCs w:val="23"/>
        <w:highlight w:val="whit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F00E32" wp14:editId="6CDAB403">
              <wp:simplePos x="0" y="0"/>
              <wp:positionH relativeFrom="column">
                <wp:posOffset>-843085</wp:posOffset>
              </wp:positionH>
              <wp:positionV relativeFrom="paragraph">
                <wp:posOffset>165734</wp:posOffset>
              </wp:positionV>
              <wp:extent cx="7789594" cy="45719"/>
              <wp:effectExtent l="12700" t="50800" r="46355" b="56515"/>
              <wp:wrapNone/>
              <wp:docPr id="9" name="Straight Arrow Connector 9" descr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89594" cy="45719"/>
                      </a:xfrm>
                      <a:prstGeom prst="straightConnector1">
                        <a:avLst/>
                      </a:prstGeom>
                      <a:noFill/>
                      <a:ln w="101600" cap="flat" cmpd="sng">
                        <a:solidFill>
                          <a:schemeClr val="accent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C589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alt="Decorative line" style="position:absolute;margin-left:-66.4pt;margin-top:13.05pt;width:613.35pt;height:3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" strokecolor="#f79646 [3209]" strokeweight="8pt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268F" w14:textId="1643E357" w:rsidR="00811AEA" w:rsidRDefault="00850088">
    <w:pPr>
      <w:tabs>
        <w:tab w:val="center" w:pos="4680"/>
        <w:tab w:val="right" w:pos="9360"/>
      </w:tabs>
      <w:spacing w:after="0"/>
      <w:rPr>
        <w:rFonts w:ascii="Roboto" w:eastAsia="Roboto" w:hAnsi="Roboto" w:cs="Roboto"/>
        <w:color w:val="131313"/>
        <w:sz w:val="23"/>
        <w:szCs w:val="23"/>
        <w:highlight w:val="white"/>
      </w:rPr>
    </w:pPr>
    <w:r>
      <w:rPr>
        <w:rFonts w:ascii="Roboto" w:eastAsia="Roboto" w:hAnsi="Roboto" w:cs="Roboto"/>
        <w:color w:val="131313"/>
        <w:sz w:val="23"/>
        <w:szCs w:val="23"/>
        <w:highlight w:val="white"/>
      </w:rPr>
      <w:tab/>
    </w:r>
    <w:r>
      <w:rPr>
        <w:rFonts w:ascii="Roboto" w:eastAsia="Roboto" w:hAnsi="Roboto" w:cs="Roboto"/>
        <w:color w:val="131313"/>
        <w:sz w:val="23"/>
        <w:szCs w:val="23"/>
        <w:highlight w:val="white"/>
      </w:rPr>
      <w:tab/>
    </w:r>
  </w:p>
  <w:p w14:paraId="49DCF75E" w14:textId="77777777" w:rsidR="00811AEA" w:rsidRDefault="00811AEA">
    <w:pPr>
      <w:tabs>
        <w:tab w:val="center" w:pos="4680"/>
        <w:tab w:val="right" w:pos="9360"/>
      </w:tabs>
      <w:spacing w:after="0"/>
      <w:rPr>
        <w:rFonts w:ascii="Roboto" w:eastAsia="Roboto" w:hAnsi="Roboto" w:cs="Roboto"/>
        <w:color w:val="131313"/>
        <w:sz w:val="23"/>
        <w:szCs w:val="23"/>
        <w:highlight w:val="white"/>
      </w:rPr>
    </w:pPr>
  </w:p>
  <w:p w14:paraId="3D0AAC90" w14:textId="250B1B37" w:rsidR="00811AEA" w:rsidRDefault="00850088">
    <w:pPr>
      <w:tabs>
        <w:tab w:val="center" w:pos="4680"/>
        <w:tab w:val="right" w:pos="9360"/>
      </w:tabs>
      <w:spacing w:after="0"/>
    </w:pPr>
    <w:r>
      <w:rPr>
        <w:rFonts w:ascii="Roboto" w:eastAsia="Roboto" w:hAnsi="Roboto" w:cs="Roboto"/>
        <w:color w:val="131313"/>
        <w:sz w:val="23"/>
        <w:szCs w:val="23"/>
        <w:highlight w:val="white"/>
      </w:rPr>
      <w:tab/>
    </w:r>
    <w:r>
      <w:rPr>
        <w:rFonts w:ascii="Roboto" w:eastAsia="Roboto" w:hAnsi="Roboto" w:cs="Roboto"/>
        <w:color w:val="131313"/>
        <w:sz w:val="23"/>
        <w:szCs w:val="23"/>
        <w:highlight w:val="white"/>
      </w:rPr>
      <w:tab/>
    </w:r>
    <w:r>
      <w:rPr>
        <w:rFonts w:ascii="Roboto" w:eastAsia="Roboto" w:hAnsi="Roboto" w:cs="Roboto"/>
        <w:color w:val="131313"/>
        <w:sz w:val="23"/>
        <w:szCs w:val="23"/>
        <w:highlight w:val="white"/>
      </w:rPr>
      <w:t>insert state project logo</w:t>
    </w:r>
  </w:p>
  <w:p w14:paraId="5D8ADADD" w14:textId="361FC062" w:rsidR="00811AEA" w:rsidRDefault="00107A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999F4A" wp14:editId="4119D0C1">
              <wp:simplePos x="0" y="0"/>
              <wp:positionH relativeFrom="column">
                <wp:posOffset>-915328</wp:posOffset>
              </wp:positionH>
              <wp:positionV relativeFrom="paragraph">
                <wp:posOffset>178435</wp:posOffset>
              </wp:positionV>
              <wp:extent cx="7802684" cy="45719"/>
              <wp:effectExtent l="12700" t="50800" r="46355" b="56515"/>
              <wp:wrapNone/>
              <wp:docPr id="8" name="Straight Arrow Connector 8" descr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02684" cy="45719"/>
                      </a:xfrm>
                      <a:prstGeom prst="straightConnector1">
                        <a:avLst/>
                      </a:prstGeom>
                      <a:noFill/>
                      <a:ln w="101600" cap="flat" cmpd="sng">
                        <a:solidFill>
                          <a:schemeClr val="accent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E103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alt="Decorative line" style="position:absolute;margin-left:-72.05pt;margin-top:14.05pt;width:614.4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" strokecolor="#f79646 [3209]" strokeweight="8pt">
              <v:stroke startarrowwidth="narrow" startarrowlength="short" endarrowwidth="narrow" endarrowlength="shor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41AD"/>
    <w:multiLevelType w:val="multilevel"/>
    <w:tmpl w:val="B93A9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B8B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CA39CF"/>
    <w:multiLevelType w:val="multilevel"/>
    <w:tmpl w:val="0A305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B8B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575132"/>
    <w:multiLevelType w:val="multilevel"/>
    <w:tmpl w:val="464C2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B8B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8B5844"/>
    <w:multiLevelType w:val="multilevel"/>
    <w:tmpl w:val="C81C77AA"/>
    <w:lvl w:ilvl="0">
      <w:start w:val="1"/>
      <w:numFmt w:val="bullet"/>
      <w:lvlText w:val="●"/>
      <w:lvlJc w:val="left"/>
      <w:pPr>
        <w:ind w:left="720" w:hanging="360"/>
      </w:pPr>
      <w:rPr>
        <w:color w:val="FB8B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EA"/>
    <w:rsid w:val="00107AB2"/>
    <w:rsid w:val="00811AEA"/>
    <w:rsid w:val="0085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1D6C94"/>
  <w15:docId w15:val="{584F6A36-292F-DA49-BEFA-80366E44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" w:eastAsia="IBM Plex Sans" w:hAnsi="IBM Plex Sans" w:cs="IBM Plex Sans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46036"/>
    <w:pPr>
      <w:keepNext/>
      <w:keepLines/>
      <w:pBdr>
        <w:top w:val="nil"/>
        <w:left w:val="nil"/>
        <w:bottom w:val="nil"/>
        <w:right w:val="nil"/>
        <w:between w:val="nil"/>
      </w:pBdr>
      <w:spacing w:before="120" w:after="360"/>
      <w:outlineLvl w:val="0"/>
    </w:pPr>
    <w:rPr>
      <w:rFonts w:ascii="Verdana" w:eastAsia="Tahoma" w:hAnsi="Verdana" w:cs="Tahoma"/>
      <w:b/>
      <w:color w:val="104C5C"/>
      <w:sz w:val="40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80230C"/>
    <w:pPr>
      <w:keepNext/>
      <w:keepLines/>
      <w:spacing w:before="200" w:after="200"/>
      <w:outlineLvl w:val="1"/>
    </w:pPr>
    <w:rPr>
      <w:b/>
      <w:color w:val="5F0F40"/>
      <w:sz w:val="36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200"/>
      <w:outlineLvl w:val="2"/>
    </w:pPr>
    <w:rPr>
      <w:b/>
      <w:color w:val="2E517B"/>
      <w:sz w:val="28"/>
      <w:szCs w:val="28"/>
      <w:highlight w:val="whit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120"/>
      <w:outlineLvl w:val="3"/>
    </w:pPr>
    <w:rPr>
      <w:b/>
      <w:color w:val="2440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60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036"/>
  </w:style>
  <w:style w:type="paragraph" w:styleId="Footer">
    <w:name w:val="footer"/>
    <w:basedOn w:val="Normal"/>
    <w:link w:val="FooterChar"/>
    <w:uiPriority w:val="99"/>
    <w:unhideWhenUsed/>
    <w:rsid w:val="00E4603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036"/>
  </w:style>
  <w:style w:type="paragraph" w:styleId="Revision">
    <w:name w:val="Revision"/>
    <w:hidden/>
    <w:uiPriority w:val="99"/>
    <w:semiHidden/>
    <w:rsid w:val="002C76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tjOdOavfM0cauSBE72gHcVUlA==">AMUW2mVXadd85bY7uoJEXh7UD6C24Ly7sq6xd3Od67UJcTdRzKH3Y+PqYDtV4jS7V2NLyNYbEjx8CiXtOWnxGB9O+2XRmqaTuBptdhXbdnQhHiTljU2c89jYlOcs1UVyVQ2rMbTgnOZGX6Hswi4QRvGaetfQHKNVOicFk2JYyeMkWy24+uoqFQez4BJGeqlkpXYbAuDbvs7R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Haylee Marcotte</cp:lastModifiedBy>
  <cp:revision>2</cp:revision>
  <dcterms:created xsi:type="dcterms:W3CDTF">2021-02-09T22:28:00Z</dcterms:created>
  <dcterms:modified xsi:type="dcterms:W3CDTF">2021-10-25T21:05:00Z</dcterms:modified>
</cp:coreProperties>
</file>