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8" w:type="dxa"/>
        <w:tblLook w:val="04A0" w:firstRow="1" w:lastRow="0" w:firstColumn="1" w:lastColumn="0" w:noHBand="0" w:noVBand="1"/>
      </w:tblPr>
      <w:tblGrid>
        <w:gridCol w:w="1844"/>
        <w:gridCol w:w="8884"/>
      </w:tblGrid>
      <w:tr w:rsidR="0042493B" w:rsidRPr="005E232F" w14:paraId="29355D44" w14:textId="77777777" w:rsidTr="002054D4">
        <w:trPr>
          <w:trHeight w:val="2016"/>
        </w:trPr>
        <w:tc>
          <w:tcPr>
            <w:tcW w:w="1836" w:type="dxa"/>
            <w:shd w:val="clear" w:color="auto" w:fill="auto"/>
          </w:tcPr>
          <w:p w14:paraId="46133C04" w14:textId="77777777" w:rsidR="0042493B" w:rsidRPr="0042493B" w:rsidRDefault="003860F1" w:rsidP="0042493B">
            <w:pPr>
              <w:pStyle w:val="LetterheadLevel1"/>
            </w:pPr>
            <w:r>
              <w:rPr>
                <w:noProof/>
              </w:rPr>
              <mc:AlternateContent>
                <mc:Choice Requires="wps">
                  <w:drawing>
                    <wp:anchor distT="0" distB="0" distL="114300" distR="114300" simplePos="0" relativeHeight="251659264" behindDoc="0" locked="0" layoutInCell="1" allowOverlap="1" wp14:anchorId="3046FBB0" wp14:editId="2E3259F1">
                      <wp:simplePos x="0" y="0"/>
                      <wp:positionH relativeFrom="column">
                        <wp:posOffset>-78105</wp:posOffset>
                      </wp:positionH>
                      <wp:positionV relativeFrom="paragraph">
                        <wp:posOffset>1252220</wp:posOffset>
                      </wp:positionV>
                      <wp:extent cx="6819900" cy="0"/>
                      <wp:effectExtent l="26670" t="23495" r="20955" b="2413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38100">
                                <a:solidFill>
                                  <a:srgbClr val="861714"/>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7" o:spid="_x0000_s1026" type="#_x0000_t32" style="position:absolute;margin-left:-6.1pt;margin-top:98.6pt;width:5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" strokecolor="#861714" strokeweight="3pt"/>
                  </w:pict>
                </mc:Fallback>
              </mc:AlternateContent>
            </w:r>
            <w:r>
              <w:rPr>
                <w:noProof/>
              </w:rPr>
              <w:drawing>
                <wp:inline distT="0" distB="0" distL="0" distR="0" wp14:anchorId="5CB14592" wp14:editId="17C6D5C5">
                  <wp:extent cx="1033780" cy="914400"/>
                  <wp:effectExtent l="0" t="0" r="0" b="0"/>
                  <wp:docPr id="1" name="Picture 1" descr="TSBVILogoSca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BVILogoScal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780" cy="914400"/>
                          </a:xfrm>
                          <a:prstGeom prst="rect">
                            <a:avLst/>
                          </a:prstGeom>
                          <a:noFill/>
                          <a:ln>
                            <a:noFill/>
                          </a:ln>
                        </pic:spPr>
                      </pic:pic>
                    </a:graphicData>
                  </a:graphic>
                </wp:inline>
              </w:drawing>
            </w:r>
          </w:p>
        </w:tc>
        <w:tc>
          <w:tcPr>
            <w:tcW w:w="8892" w:type="dxa"/>
            <w:shd w:val="clear" w:color="auto" w:fill="auto"/>
          </w:tcPr>
          <w:p w14:paraId="6AF2327A" w14:textId="77777777" w:rsidR="0042493B" w:rsidRPr="005E232F" w:rsidRDefault="0042493B" w:rsidP="0042493B">
            <w:pPr>
              <w:pStyle w:val="LetterheadLevel2"/>
              <w:rPr>
                <w:sz w:val="40"/>
                <w:szCs w:val="40"/>
              </w:rPr>
            </w:pPr>
            <w:r w:rsidRPr="005E232F">
              <w:rPr>
                <w:sz w:val="40"/>
                <w:szCs w:val="40"/>
              </w:rPr>
              <w:t>Texas School for the Blind and Visually Impaired</w:t>
            </w:r>
          </w:p>
          <w:p w14:paraId="68876808" w14:textId="77777777" w:rsidR="0042493B" w:rsidRDefault="0042493B" w:rsidP="0042493B">
            <w:pPr>
              <w:pStyle w:val="LetterheadLevel2"/>
            </w:pPr>
            <w:r w:rsidRPr="0042493B">
              <w:t>Outreach Programs</w:t>
            </w:r>
          </w:p>
          <w:p w14:paraId="2DAEE289" w14:textId="77777777" w:rsidR="0042493B" w:rsidRPr="0042493B" w:rsidRDefault="004B6FE7" w:rsidP="0042493B">
            <w:pPr>
              <w:pStyle w:val="LetterheadLevel2"/>
            </w:pPr>
            <w:hyperlink r:id="rId9" w:history="1">
              <w:r w:rsidR="0042493B" w:rsidRPr="005E232F">
                <w:rPr>
                  <w:rStyle w:val="Hyperlink"/>
                  <w:sz w:val="28"/>
                  <w:szCs w:val="28"/>
                </w:rPr>
                <w:t>www.tsbvi.edu</w:t>
              </w:r>
            </w:hyperlink>
            <w:r w:rsidR="0042493B" w:rsidRPr="005E232F">
              <w:rPr>
                <w:sz w:val="28"/>
                <w:szCs w:val="28"/>
              </w:rPr>
              <w:t xml:space="preserve"> | 512-454-8631 | 1100 W. 45</w:t>
            </w:r>
            <w:r w:rsidR="0042493B" w:rsidRPr="005E232F">
              <w:rPr>
                <w:sz w:val="28"/>
                <w:szCs w:val="28"/>
                <w:vertAlign w:val="superscript"/>
              </w:rPr>
              <w:t>th</w:t>
            </w:r>
            <w:r w:rsidR="00E54E5D">
              <w:rPr>
                <w:sz w:val="28"/>
                <w:szCs w:val="28"/>
              </w:rPr>
              <w:t xml:space="preserve"> St. | Austin, TX</w:t>
            </w:r>
            <w:r w:rsidR="0042493B" w:rsidRPr="005E232F">
              <w:rPr>
                <w:sz w:val="28"/>
                <w:szCs w:val="28"/>
              </w:rPr>
              <w:t xml:space="preserve"> 78756</w:t>
            </w:r>
          </w:p>
        </w:tc>
      </w:tr>
    </w:tbl>
    <w:p w14:paraId="5EC117C1" w14:textId="77777777" w:rsidR="004F1AB5" w:rsidRDefault="004F1AB5" w:rsidP="00F02A38">
      <w:pPr>
        <w:pStyle w:val="DocumentHeading1"/>
        <w:jc w:val="center"/>
        <w:rPr>
          <w:color w:val="auto"/>
          <w:sz w:val="24"/>
        </w:rPr>
      </w:pPr>
    </w:p>
    <w:p w14:paraId="7D1340A3" w14:textId="591F46DF" w:rsidR="00D9722D" w:rsidRDefault="004F1AB5" w:rsidP="00F02A38">
      <w:pPr>
        <w:pStyle w:val="DocumentHeading1"/>
        <w:jc w:val="center"/>
      </w:pPr>
      <w:r>
        <w:t>Proficient Communicators</w:t>
      </w:r>
      <w:r w:rsidR="00C64E54">
        <w:t xml:space="preserve"> with DeafB</w:t>
      </w:r>
      <w:r w:rsidR="00D9722D">
        <w:t>lindness</w:t>
      </w:r>
      <w:r w:rsidR="00D51A7B">
        <w:t xml:space="preserve"> </w:t>
      </w:r>
    </w:p>
    <w:p w14:paraId="4DFD1EE6" w14:textId="01962871" w:rsidR="00447E8F" w:rsidRDefault="00447E8F" w:rsidP="00F02A38">
      <w:pPr>
        <w:pStyle w:val="DocumentHeading1"/>
        <w:jc w:val="center"/>
      </w:pPr>
      <w:r>
        <w:t xml:space="preserve">IEP Checklist </w:t>
      </w:r>
      <w:bookmarkStart w:id="0" w:name="_GoBack"/>
      <w:bookmarkEnd w:id="0"/>
    </w:p>
    <w:p w14:paraId="651CE100" w14:textId="2D8D175C" w:rsidR="00F71994" w:rsidRPr="00F71994" w:rsidRDefault="00F71994" w:rsidP="00F71994">
      <w:pPr>
        <w:pStyle w:val="ListParagraph"/>
        <w:numPr>
          <w:ilvl w:val="0"/>
          <w:numId w:val="17"/>
        </w:numPr>
        <w:rPr>
          <w:sz w:val="28"/>
          <w:szCs w:val="28"/>
          <w:lang w:bidi="en-US"/>
        </w:rPr>
      </w:pPr>
      <w:r w:rsidRPr="00F71994">
        <w:rPr>
          <w:sz w:val="28"/>
          <w:szCs w:val="28"/>
          <w:lang w:bidi="en-US"/>
        </w:rPr>
        <w:t xml:space="preserve">Address </w:t>
      </w:r>
      <w:r w:rsidRPr="00F71994">
        <w:rPr>
          <w:i/>
          <w:sz w:val="28"/>
          <w:szCs w:val="28"/>
          <w:lang w:bidi="en-US"/>
        </w:rPr>
        <w:t>Requisite Concept</w:t>
      </w:r>
      <w:r w:rsidRPr="00F71994">
        <w:rPr>
          <w:sz w:val="28"/>
          <w:szCs w:val="28"/>
          <w:lang w:bidi="en-US"/>
        </w:rPr>
        <w:t xml:space="preserve"> (foundational concept) Development through assessment and instruction.</w:t>
      </w:r>
    </w:p>
    <w:p w14:paraId="1FF0B5F0" w14:textId="77777777" w:rsidR="00F71994" w:rsidRPr="00CE7322" w:rsidRDefault="00F71994" w:rsidP="00F71994">
      <w:pPr>
        <w:rPr>
          <w:sz w:val="28"/>
          <w:szCs w:val="28"/>
          <w:lang w:bidi="en-US"/>
        </w:rPr>
      </w:pPr>
    </w:p>
    <w:p w14:paraId="7080721B" w14:textId="622BE952" w:rsidR="00F71994" w:rsidRDefault="00C64E54" w:rsidP="00F71994">
      <w:pPr>
        <w:rPr>
          <w:sz w:val="28"/>
          <w:szCs w:val="28"/>
          <w:lang w:bidi="en-US"/>
        </w:rPr>
      </w:pPr>
      <w:r>
        <w:rPr>
          <w:sz w:val="28"/>
          <w:szCs w:val="28"/>
          <w:lang w:bidi="en-US"/>
        </w:rPr>
        <w:t>DeafB</w:t>
      </w:r>
      <w:r w:rsidR="00F71994" w:rsidRPr="00CE7322">
        <w:rPr>
          <w:sz w:val="28"/>
          <w:szCs w:val="28"/>
          <w:lang w:bidi="en-US"/>
        </w:rPr>
        <w:t xml:space="preserve">lindness results in gaps in foundational information that are essential for concept development. Identifying and remediating these gaps is necessary for progress in the general curriculum. Requisite concept development is an area that must be systematically evaluated. </w:t>
      </w:r>
    </w:p>
    <w:p w14:paraId="5535B1A0" w14:textId="77777777" w:rsidR="00F71994" w:rsidRDefault="00F71994" w:rsidP="00F71994">
      <w:pPr>
        <w:rPr>
          <w:sz w:val="28"/>
          <w:szCs w:val="28"/>
          <w:lang w:bidi="en-US"/>
        </w:rPr>
      </w:pPr>
    </w:p>
    <w:p w14:paraId="66A3A386" w14:textId="0BBEB29E" w:rsidR="00F02A38" w:rsidRPr="00F71994" w:rsidRDefault="00F02A38" w:rsidP="00F71994">
      <w:pPr>
        <w:pStyle w:val="ListParagraph"/>
        <w:numPr>
          <w:ilvl w:val="0"/>
          <w:numId w:val="17"/>
        </w:numPr>
        <w:rPr>
          <w:sz w:val="28"/>
          <w:szCs w:val="28"/>
          <w:lang w:bidi="en-US"/>
        </w:rPr>
      </w:pPr>
      <w:r w:rsidRPr="00F71994">
        <w:rPr>
          <w:sz w:val="28"/>
          <w:szCs w:val="28"/>
          <w:lang w:bidi="en-US"/>
        </w:rPr>
        <w:t xml:space="preserve">Modify the curricular content; Develop standards based IEP in core subjects. </w:t>
      </w:r>
    </w:p>
    <w:p w14:paraId="2EC544B1" w14:textId="77777777" w:rsidR="00F02A38" w:rsidRPr="00CE7322" w:rsidRDefault="00F02A38" w:rsidP="00F02A38">
      <w:pPr>
        <w:rPr>
          <w:sz w:val="28"/>
          <w:szCs w:val="28"/>
          <w:lang w:bidi="en-US"/>
        </w:rPr>
      </w:pPr>
    </w:p>
    <w:p w14:paraId="60E8FB30" w14:textId="6BF30E6E" w:rsidR="00F02A38" w:rsidRPr="00CE7322" w:rsidRDefault="00C64E54" w:rsidP="00F02A38">
      <w:pPr>
        <w:rPr>
          <w:sz w:val="28"/>
          <w:szCs w:val="28"/>
          <w:lang w:bidi="en-US"/>
        </w:rPr>
      </w:pPr>
      <w:r>
        <w:rPr>
          <w:sz w:val="28"/>
          <w:szCs w:val="28"/>
          <w:lang w:bidi="en-US"/>
        </w:rPr>
        <w:t>For students with DeafB</w:t>
      </w:r>
      <w:r w:rsidR="00F02A38" w:rsidRPr="00CE7322">
        <w:rPr>
          <w:sz w:val="28"/>
          <w:szCs w:val="28"/>
          <w:lang w:bidi="en-US"/>
        </w:rPr>
        <w:t>lindness, gathering information takes much longer than typical learner</w:t>
      </w:r>
      <w:r w:rsidR="00F02A38">
        <w:rPr>
          <w:sz w:val="28"/>
          <w:szCs w:val="28"/>
          <w:lang w:bidi="en-US"/>
        </w:rPr>
        <w:t>s so the pace of instruction should</w:t>
      </w:r>
      <w:r w:rsidR="00F02A38" w:rsidRPr="00CE7322">
        <w:rPr>
          <w:sz w:val="28"/>
          <w:szCs w:val="28"/>
          <w:lang w:bidi="en-US"/>
        </w:rPr>
        <w:t xml:space="preserve"> be much slower. </w:t>
      </w:r>
      <w:r w:rsidR="00F02A38">
        <w:rPr>
          <w:sz w:val="28"/>
          <w:szCs w:val="28"/>
          <w:lang w:bidi="en-US"/>
        </w:rPr>
        <w:t>S</w:t>
      </w:r>
      <w:r w:rsidR="00F02A38" w:rsidRPr="00CE7322">
        <w:rPr>
          <w:sz w:val="28"/>
          <w:szCs w:val="28"/>
          <w:lang w:bidi="en-US"/>
        </w:rPr>
        <w:t xml:space="preserve">ensory loss limits or prohibits incidental learning throughout the student’s life. This results in the child having significantly less essential background information </w:t>
      </w:r>
      <w:r w:rsidR="00F02A38">
        <w:rPr>
          <w:sz w:val="28"/>
          <w:szCs w:val="28"/>
          <w:lang w:bidi="en-US"/>
        </w:rPr>
        <w:t>in comparison to his peers. T</w:t>
      </w:r>
      <w:r w:rsidR="00F02A38" w:rsidRPr="00CE7322">
        <w:rPr>
          <w:sz w:val="28"/>
          <w:szCs w:val="28"/>
          <w:lang w:bidi="en-US"/>
        </w:rPr>
        <w:t xml:space="preserve">he scope of the information in a general education classroom </w:t>
      </w:r>
      <w:r w:rsidR="00F02A38">
        <w:rPr>
          <w:sz w:val="28"/>
          <w:szCs w:val="28"/>
          <w:lang w:bidi="en-US"/>
        </w:rPr>
        <w:t xml:space="preserve">can be </w:t>
      </w:r>
      <w:r w:rsidR="00F02A38" w:rsidRPr="00CE7322">
        <w:rPr>
          <w:sz w:val="28"/>
          <w:szCs w:val="28"/>
          <w:lang w:bidi="en-US"/>
        </w:rPr>
        <w:t xml:space="preserve">overwhelming. Modifying the curricular content prioritizes the curriculum so it is both manageable and instructive. </w:t>
      </w:r>
    </w:p>
    <w:p w14:paraId="0FA94C55" w14:textId="77777777" w:rsidR="00F02A38" w:rsidRDefault="00F02A38" w:rsidP="00F02A38">
      <w:pPr>
        <w:rPr>
          <w:sz w:val="28"/>
          <w:szCs w:val="28"/>
          <w:lang w:bidi="en-US"/>
        </w:rPr>
      </w:pPr>
    </w:p>
    <w:p w14:paraId="515DB523" w14:textId="77777777" w:rsidR="00854914" w:rsidRDefault="0036144A" w:rsidP="00854914">
      <w:pPr>
        <w:rPr>
          <w:sz w:val="28"/>
          <w:szCs w:val="28"/>
          <w:lang w:bidi="en-US"/>
        </w:rPr>
      </w:pPr>
      <w:r>
        <w:rPr>
          <w:sz w:val="28"/>
          <w:szCs w:val="28"/>
          <w:lang w:bidi="en-US"/>
        </w:rPr>
        <w:t xml:space="preserve">3. </w:t>
      </w:r>
      <w:r w:rsidR="00854914" w:rsidRPr="00CE7322">
        <w:rPr>
          <w:sz w:val="28"/>
          <w:szCs w:val="28"/>
          <w:lang w:bidi="en-US"/>
        </w:rPr>
        <w:t xml:space="preserve">Define comprehension check and include </w:t>
      </w:r>
      <w:r w:rsidR="00854914">
        <w:rPr>
          <w:sz w:val="28"/>
          <w:szCs w:val="28"/>
          <w:lang w:bidi="en-US"/>
        </w:rPr>
        <w:t>an individualized descriptio</w:t>
      </w:r>
      <w:r w:rsidR="00854914" w:rsidRPr="00CE7322">
        <w:rPr>
          <w:sz w:val="28"/>
          <w:szCs w:val="28"/>
          <w:lang w:bidi="en-US"/>
        </w:rPr>
        <w:t xml:space="preserve">n </w:t>
      </w:r>
      <w:r w:rsidR="00854914">
        <w:rPr>
          <w:sz w:val="28"/>
          <w:szCs w:val="28"/>
          <w:lang w:bidi="en-US"/>
        </w:rPr>
        <w:t xml:space="preserve">in </w:t>
      </w:r>
      <w:r w:rsidR="00854914" w:rsidRPr="00CE7322">
        <w:rPr>
          <w:sz w:val="28"/>
          <w:szCs w:val="28"/>
          <w:lang w:bidi="en-US"/>
        </w:rPr>
        <w:t xml:space="preserve">the </w:t>
      </w:r>
      <w:r w:rsidR="00854914">
        <w:rPr>
          <w:sz w:val="28"/>
          <w:szCs w:val="28"/>
          <w:lang w:bidi="en-US"/>
        </w:rPr>
        <w:t xml:space="preserve">student’s </w:t>
      </w:r>
      <w:r w:rsidR="00854914" w:rsidRPr="00CE7322">
        <w:rPr>
          <w:sz w:val="28"/>
          <w:szCs w:val="28"/>
          <w:lang w:bidi="en-US"/>
        </w:rPr>
        <w:t>accommodations</w:t>
      </w:r>
      <w:r w:rsidR="00854914">
        <w:rPr>
          <w:sz w:val="28"/>
          <w:szCs w:val="28"/>
          <w:lang w:bidi="en-US"/>
        </w:rPr>
        <w:t>.</w:t>
      </w:r>
    </w:p>
    <w:p w14:paraId="12FAE865" w14:textId="77777777" w:rsidR="00854914" w:rsidRDefault="00854914" w:rsidP="00854914">
      <w:pPr>
        <w:rPr>
          <w:sz w:val="28"/>
          <w:szCs w:val="28"/>
          <w:lang w:bidi="en-US"/>
        </w:rPr>
      </w:pPr>
    </w:p>
    <w:p w14:paraId="3EB214A7" w14:textId="77D3843B" w:rsidR="00854914" w:rsidRDefault="00854914" w:rsidP="00854914">
      <w:pPr>
        <w:rPr>
          <w:sz w:val="28"/>
          <w:szCs w:val="28"/>
          <w:lang w:bidi="en-US"/>
        </w:rPr>
      </w:pPr>
      <w:r>
        <w:rPr>
          <w:sz w:val="28"/>
          <w:szCs w:val="28"/>
          <w:lang w:bidi="en-US"/>
        </w:rPr>
        <w:t xml:space="preserve">Regular comprehension checks are an important tool in checking for understanding.  Many of </w:t>
      </w:r>
      <w:r w:rsidR="00C64E54">
        <w:rPr>
          <w:sz w:val="28"/>
          <w:szCs w:val="28"/>
          <w:lang w:bidi="en-US"/>
        </w:rPr>
        <w:t>the academic students with DeafB</w:t>
      </w:r>
      <w:r>
        <w:rPr>
          <w:sz w:val="28"/>
          <w:szCs w:val="28"/>
          <w:lang w:bidi="en-US"/>
        </w:rPr>
        <w:t xml:space="preserve">lindness will reply “Yes” when asked if they understand. Instead of asking students if they understand the material, it is better to ask them if they can explain it.  </w:t>
      </w:r>
    </w:p>
    <w:p w14:paraId="75CEA0B0" w14:textId="77777777" w:rsidR="00854914" w:rsidRPr="00CE7322" w:rsidRDefault="00854914" w:rsidP="00854914">
      <w:pPr>
        <w:rPr>
          <w:sz w:val="28"/>
          <w:szCs w:val="28"/>
          <w:lang w:bidi="en-US"/>
        </w:rPr>
      </w:pPr>
    </w:p>
    <w:p w14:paraId="6CE200F7" w14:textId="12F764F2" w:rsidR="00F02A38" w:rsidRPr="00CE7322" w:rsidRDefault="00854914" w:rsidP="00F02A38">
      <w:pPr>
        <w:rPr>
          <w:sz w:val="28"/>
          <w:szCs w:val="28"/>
          <w:lang w:bidi="en-US"/>
        </w:rPr>
      </w:pPr>
      <w:r>
        <w:rPr>
          <w:sz w:val="28"/>
          <w:szCs w:val="28"/>
          <w:lang w:bidi="en-US"/>
        </w:rPr>
        <w:t xml:space="preserve">4. </w:t>
      </w:r>
      <w:r w:rsidR="0036144A">
        <w:rPr>
          <w:sz w:val="28"/>
          <w:szCs w:val="28"/>
          <w:lang w:bidi="en-US"/>
        </w:rPr>
        <w:t>Build time into the day to intervene</w:t>
      </w:r>
      <w:r w:rsidR="00F02A38">
        <w:rPr>
          <w:sz w:val="28"/>
          <w:szCs w:val="28"/>
          <w:lang w:bidi="en-US"/>
        </w:rPr>
        <w:t>;</w:t>
      </w:r>
      <w:r w:rsidR="00C51CFC">
        <w:rPr>
          <w:sz w:val="28"/>
          <w:szCs w:val="28"/>
          <w:lang w:bidi="en-US"/>
        </w:rPr>
        <w:t xml:space="preserve"> </w:t>
      </w:r>
      <w:r w:rsidR="00F02A38" w:rsidRPr="00CE7322">
        <w:rPr>
          <w:sz w:val="28"/>
          <w:szCs w:val="28"/>
          <w:lang w:bidi="en-US"/>
        </w:rPr>
        <w:t xml:space="preserve">add an elective or time in </w:t>
      </w:r>
      <w:r w:rsidR="00F02A38">
        <w:rPr>
          <w:sz w:val="28"/>
          <w:szCs w:val="28"/>
          <w:lang w:bidi="en-US"/>
        </w:rPr>
        <w:t xml:space="preserve">a </w:t>
      </w:r>
      <w:r w:rsidR="00F02A38" w:rsidRPr="00CE7322">
        <w:rPr>
          <w:sz w:val="28"/>
          <w:szCs w:val="28"/>
          <w:lang w:bidi="en-US"/>
        </w:rPr>
        <w:t xml:space="preserve">resource </w:t>
      </w:r>
      <w:r w:rsidR="00F02A38">
        <w:rPr>
          <w:sz w:val="28"/>
          <w:szCs w:val="28"/>
          <w:lang w:bidi="en-US"/>
        </w:rPr>
        <w:t>classroom.</w:t>
      </w:r>
    </w:p>
    <w:p w14:paraId="354BE464" w14:textId="77777777" w:rsidR="00F02A38" w:rsidRPr="00CE7322" w:rsidRDefault="00F02A38" w:rsidP="00F02A38">
      <w:pPr>
        <w:rPr>
          <w:sz w:val="28"/>
          <w:szCs w:val="28"/>
          <w:lang w:bidi="en-US"/>
        </w:rPr>
      </w:pPr>
    </w:p>
    <w:p w14:paraId="6026C464" w14:textId="15D8E467" w:rsidR="00F02A38" w:rsidRPr="00CE7322" w:rsidRDefault="00C64E54" w:rsidP="00854914">
      <w:pPr>
        <w:rPr>
          <w:sz w:val="28"/>
          <w:szCs w:val="28"/>
          <w:lang w:bidi="en-US"/>
        </w:rPr>
      </w:pPr>
      <w:r>
        <w:rPr>
          <w:sz w:val="28"/>
          <w:szCs w:val="28"/>
          <w:lang w:bidi="en-US"/>
        </w:rPr>
        <w:lastRenderedPageBreak/>
        <w:t>Students with DeafB</w:t>
      </w:r>
      <w:r w:rsidR="00F02A38" w:rsidRPr="00CE7322">
        <w:rPr>
          <w:sz w:val="28"/>
          <w:szCs w:val="28"/>
          <w:lang w:bidi="en-US"/>
        </w:rPr>
        <w:t>lindness need additional instruction to master essential concepts</w:t>
      </w:r>
      <w:r w:rsidR="00F02A38">
        <w:rPr>
          <w:sz w:val="28"/>
          <w:szCs w:val="28"/>
          <w:lang w:bidi="en-US"/>
        </w:rPr>
        <w:t>.</w:t>
      </w:r>
      <w:r w:rsidR="00F02A38" w:rsidRPr="00CE7322">
        <w:rPr>
          <w:sz w:val="28"/>
          <w:szCs w:val="28"/>
          <w:lang w:bidi="en-US"/>
        </w:rPr>
        <w:t xml:space="preserve"> They also require instruction in expanded core curriculum for both vision loss and deafness. There is often not adequate time in the current schedule to provide appropriate instruction in these three areas. </w:t>
      </w:r>
    </w:p>
    <w:p w14:paraId="4A491F5F" w14:textId="77777777" w:rsidR="00F02A38" w:rsidRDefault="00F02A38" w:rsidP="00F02A38">
      <w:pPr>
        <w:rPr>
          <w:sz w:val="28"/>
          <w:szCs w:val="28"/>
          <w:lang w:bidi="en-US"/>
        </w:rPr>
      </w:pPr>
    </w:p>
    <w:p w14:paraId="724560B1" w14:textId="77777777" w:rsidR="00F02A38" w:rsidRPr="00CE7322" w:rsidRDefault="00F02A38" w:rsidP="00F02A38">
      <w:pPr>
        <w:rPr>
          <w:sz w:val="28"/>
          <w:szCs w:val="28"/>
          <w:lang w:bidi="en-US"/>
        </w:rPr>
      </w:pPr>
      <w:r w:rsidRPr="00CE7322">
        <w:rPr>
          <w:sz w:val="28"/>
          <w:szCs w:val="28"/>
          <w:lang w:bidi="en-US"/>
        </w:rPr>
        <w:t>5. A</w:t>
      </w:r>
      <w:r>
        <w:rPr>
          <w:sz w:val="28"/>
          <w:szCs w:val="28"/>
          <w:lang w:bidi="en-US"/>
        </w:rPr>
        <w:t>pply a</w:t>
      </w:r>
      <w:r w:rsidRPr="00CE7322">
        <w:rPr>
          <w:sz w:val="28"/>
          <w:szCs w:val="28"/>
          <w:lang w:bidi="en-US"/>
        </w:rPr>
        <w:t>dapt</w:t>
      </w:r>
      <w:r>
        <w:rPr>
          <w:sz w:val="28"/>
          <w:szCs w:val="28"/>
          <w:lang w:bidi="en-US"/>
        </w:rPr>
        <w:t>ations and modifications to homework assignments; shorten</w:t>
      </w:r>
      <w:r w:rsidRPr="00CE7322">
        <w:rPr>
          <w:sz w:val="28"/>
          <w:szCs w:val="28"/>
          <w:lang w:bidi="en-US"/>
        </w:rPr>
        <w:t xml:space="preserve">, </w:t>
      </w:r>
      <w:r>
        <w:rPr>
          <w:sz w:val="28"/>
          <w:szCs w:val="28"/>
          <w:lang w:bidi="en-US"/>
        </w:rPr>
        <w:t xml:space="preserve">provide </w:t>
      </w:r>
      <w:r w:rsidRPr="00CE7322">
        <w:rPr>
          <w:sz w:val="28"/>
          <w:szCs w:val="28"/>
          <w:lang w:bidi="en-US"/>
        </w:rPr>
        <w:t xml:space="preserve">additional time, </w:t>
      </w:r>
      <w:r>
        <w:rPr>
          <w:sz w:val="28"/>
          <w:szCs w:val="28"/>
          <w:lang w:bidi="en-US"/>
        </w:rPr>
        <w:t xml:space="preserve">allow oral responses. Consider assigning alternative projects, and/or reducing or eliminating </w:t>
      </w:r>
      <w:r w:rsidRPr="00CE7322">
        <w:rPr>
          <w:sz w:val="28"/>
          <w:szCs w:val="28"/>
          <w:lang w:bidi="en-US"/>
        </w:rPr>
        <w:t>homework</w:t>
      </w:r>
      <w:r>
        <w:rPr>
          <w:sz w:val="28"/>
          <w:szCs w:val="28"/>
          <w:lang w:bidi="en-US"/>
        </w:rPr>
        <w:t xml:space="preserve">. </w:t>
      </w:r>
    </w:p>
    <w:p w14:paraId="6A9B56B1" w14:textId="77777777" w:rsidR="00F02A38" w:rsidRPr="00CE7322" w:rsidRDefault="00F02A38" w:rsidP="00F02A38">
      <w:pPr>
        <w:rPr>
          <w:sz w:val="28"/>
          <w:szCs w:val="28"/>
          <w:lang w:bidi="en-US"/>
        </w:rPr>
      </w:pPr>
    </w:p>
    <w:p w14:paraId="6459AFD2" w14:textId="79D80589" w:rsidR="00F02A38" w:rsidRDefault="00C64E54" w:rsidP="00F02A38">
      <w:pPr>
        <w:rPr>
          <w:sz w:val="28"/>
          <w:szCs w:val="28"/>
          <w:lang w:bidi="en-US"/>
        </w:rPr>
      </w:pPr>
      <w:r>
        <w:rPr>
          <w:sz w:val="28"/>
          <w:szCs w:val="28"/>
          <w:lang w:bidi="en-US"/>
        </w:rPr>
        <w:t>Students with DeafB</w:t>
      </w:r>
      <w:r w:rsidR="00F02A38" w:rsidRPr="00CE7322">
        <w:rPr>
          <w:sz w:val="28"/>
          <w:szCs w:val="28"/>
          <w:lang w:bidi="en-US"/>
        </w:rPr>
        <w:t>lindness have to work much harder than their peers to gather</w:t>
      </w:r>
      <w:r w:rsidR="00F02A38">
        <w:rPr>
          <w:sz w:val="28"/>
          <w:szCs w:val="28"/>
          <w:lang w:bidi="en-US"/>
        </w:rPr>
        <w:t xml:space="preserve"> information and often experience fatigue</w:t>
      </w:r>
      <w:r w:rsidR="00F02A38" w:rsidRPr="00CE7322">
        <w:rPr>
          <w:sz w:val="28"/>
          <w:szCs w:val="28"/>
          <w:lang w:bidi="en-US"/>
        </w:rPr>
        <w:t>. Strategies to reduce or eliminate homework may be necessary for some students. Providing alternative assignments that allo</w:t>
      </w:r>
      <w:r w:rsidR="00F02A38">
        <w:rPr>
          <w:sz w:val="28"/>
          <w:szCs w:val="28"/>
          <w:lang w:bidi="en-US"/>
        </w:rPr>
        <w:t>w the student</w:t>
      </w:r>
      <w:r w:rsidR="00F02A38" w:rsidRPr="00CE7322">
        <w:rPr>
          <w:sz w:val="28"/>
          <w:szCs w:val="28"/>
          <w:lang w:bidi="en-US"/>
        </w:rPr>
        <w:t xml:space="preserve"> to</w:t>
      </w:r>
      <w:r w:rsidR="00F02A38">
        <w:rPr>
          <w:sz w:val="28"/>
          <w:szCs w:val="28"/>
          <w:lang w:bidi="en-US"/>
        </w:rPr>
        <w:t xml:space="preserve"> apply knowledge that will help </w:t>
      </w:r>
      <w:r w:rsidR="00F02A38" w:rsidRPr="00CE7322">
        <w:rPr>
          <w:sz w:val="28"/>
          <w:szCs w:val="28"/>
          <w:lang w:bidi="en-US"/>
        </w:rPr>
        <w:t xml:space="preserve">with concept development and understanding. </w:t>
      </w:r>
    </w:p>
    <w:p w14:paraId="5FBAFE3A" w14:textId="77777777" w:rsidR="00F02A38" w:rsidRDefault="00F02A38" w:rsidP="00F02A38">
      <w:pPr>
        <w:rPr>
          <w:sz w:val="28"/>
          <w:szCs w:val="28"/>
          <w:lang w:bidi="en-US"/>
        </w:rPr>
      </w:pPr>
    </w:p>
    <w:p w14:paraId="23B7E957" w14:textId="77777777" w:rsidR="00F02A38" w:rsidRDefault="00F02A38" w:rsidP="00F02A38">
      <w:pPr>
        <w:rPr>
          <w:sz w:val="28"/>
          <w:szCs w:val="28"/>
          <w:lang w:bidi="en-US"/>
        </w:rPr>
      </w:pPr>
      <w:r w:rsidRPr="00CE7322">
        <w:rPr>
          <w:sz w:val="28"/>
          <w:szCs w:val="28"/>
          <w:lang w:bidi="en-US"/>
        </w:rPr>
        <w:t xml:space="preserve">6. </w:t>
      </w:r>
      <w:r>
        <w:rPr>
          <w:sz w:val="28"/>
          <w:szCs w:val="28"/>
          <w:lang w:bidi="en-US"/>
        </w:rPr>
        <w:t xml:space="preserve">Consider student’s technology needs. </w:t>
      </w:r>
      <w:r w:rsidRPr="00CE7322">
        <w:rPr>
          <w:bCs/>
          <w:sz w:val="28"/>
          <w:szCs w:val="28"/>
          <w:lang w:bidi="en-US"/>
        </w:rPr>
        <w:t xml:space="preserve">Develop a technology plan in the </w:t>
      </w:r>
      <w:r>
        <w:rPr>
          <w:bCs/>
          <w:sz w:val="28"/>
          <w:szCs w:val="28"/>
          <w:lang w:bidi="en-US"/>
        </w:rPr>
        <w:t xml:space="preserve">ARD </w:t>
      </w:r>
      <w:r w:rsidRPr="00CE7322">
        <w:rPr>
          <w:bCs/>
          <w:sz w:val="28"/>
          <w:szCs w:val="28"/>
          <w:lang w:bidi="en-US"/>
        </w:rPr>
        <w:t>minutes or deliberations.</w:t>
      </w:r>
    </w:p>
    <w:p w14:paraId="617F6228" w14:textId="77777777" w:rsidR="00F02A38" w:rsidRDefault="00F02A38" w:rsidP="00F02A38">
      <w:pPr>
        <w:rPr>
          <w:sz w:val="28"/>
          <w:szCs w:val="28"/>
          <w:lang w:bidi="en-US"/>
        </w:rPr>
      </w:pPr>
    </w:p>
    <w:p w14:paraId="6EE5712B" w14:textId="297865FF" w:rsidR="00F02A38" w:rsidRPr="00CE7322" w:rsidRDefault="00F02A38" w:rsidP="00F02A38">
      <w:pPr>
        <w:rPr>
          <w:sz w:val="28"/>
          <w:szCs w:val="28"/>
          <w:lang w:bidi="en-US"/>
        </w:rPr>
      </w:pPr>
      <w:r>
        <w:rPr>
          <w:sz w:val="28"/>
          <w:szCs w:val="28"/>
          <w:lang w:bidi="en-US"/>
        </w:rPr>
        <w:t>S</w:t>
      </w:r>
      <w:r w:rsidR="00C64E54">
        <w:rPr>
          <w:sz w:val="28"/>
          <w:szCs w:val="28"/>
          <w:lang w:bidi="en-US"/>
        </w:rPr>
        <w:t>tudents with DeafB</w:t>
      </w:r>
      <w:r w:rsidRPr="00CE7322">
        <w:rPr>
          <w:sz w:val="28"/>
          <w:szCs w:val="28"/>
          <w:lang w:bidi="en-US"/>
        </w:rPr>
        <w:t>lindne</w:t>
      </w:r>
      <w:r>
        <w:rPr>
          <w:sz w:val="28"/>
          <w:szCs w:val="28"/>
          <w:lang w:bidi="en-US"/>
        </w:rPr>
        <w:t>ss often require technology to</w:t>
      </w:r>
      <w:r w:rsidRPr="00CE7322">
        <w:rPr>
          <w:sz w:val="28"/>
          <w:szCs w:val="28"/>
          <w:lang w:bidi="en-US"/>
        </w:rPr>
        <w:t xml:space="preserve"> compensate</w:t>
      </w:r>
      <w:r>
        <w:rPr>
          <w:sz w:val="28"/>
          <w:szCs w:val="28"/>
          <w:lang w:bidi="en-US"/>
        </w:rPr>
        <w:t xml:space="preserve"> for the combined vision and hearing loss. They often acquire, and may be responsible for, </w:t>
      </w:r>
      <w:r w:rsidRPr="00CE7322">
        <w:rPr>
          <w:sz w:val="28"/>
          <w:szCs w:val="28"/>
          <w:lang w:bidi="en-US"/>
        </w:rPr>
        <w:t xml:space="preserve">many more devices than other students in special education. </w:t>
      </w:r>
    </w:p>
    <w:p w14:paraId="73337A40" w14:textId="77777777" w:rsidR="00F02A38" w:rsidRDefault="00F02A38" w:rsidP="00F02A38">
      <w:pPr>
        <w:rPr>
          <w:sz w:val="28"/>
          <w:szCs w:val="28"/>
          <w:lang w:bidi="en-US"/>
        </w:rPr>
      </w:pPr>
    </w:p>
    <w:p w14:paraId="18E5DE5E" w14:textId="77777777" w:rsidR="00F02A38" w:rsidRDefault="00F02A38" w:rsidP="00F02A38">
      <w:pPr>
        <w:rPr>
          <w:sz w:val="28"/>
          <w:szCs w:val="28"/>
          <w:lang w:bidi="en-US"/>
        </w:rPr>
      </w:pPr>
      <w:r w:rsidRPr="00CE7322">
        <w:rPr>
          <w:sz w:val="28"/>
          <w:szCs w:val="28"/>
          <w:lang w:bidi="en-US"/>
        </w:rPr>
        <w:t>7.  Monitor indications of stress</w:t>
      </w:r>
      <w:r>
        <w:rPr>
          <w:sz w:val="28"/>
          <w:szCs w:val="28"/>
          <w:lang w:bidi="en-US"/>
        </w:rPr>
        <w:t>. Consider counseling to support the student with stress management.</w:t>
      </w:r>
    </w:p>
    <w:p w14:paraId="45906C07" w14:textId="77777777" w:rsidR="00F02A38" w:rsidRDefault="00F02A38" w:rsidP="00F02A38">
      <w:pPr>
        <w:rPr>
          <w:sz w:val="28"/>
          <w:szCs w:val="28"/>
          <w:lang w:bidi="en-US"/>
        </w:rPr>
      </w:pPr>
    </w:p>
    <w:p w14:paraId="508D2501" w14:textId="5FB89EEA" w:rsidR="00F02A38" w:rsidRPr="00CE7322" w:rsidRDefault="00C64E54" w:rsidP="00F02A38">
      <w:pPr>
        <w:rPr>
          <w:sz w:val="28"/>
          <w:szCs w:val="28"/>
          <w:lang w:bidi="en-US"/>
        </w:rPr>
      </w:pPr>
      <w:r>
        <w:rPr>
          <w:sz w:val="28"/>
          <w:szCs w:val="28"/>
          <w:lang w:bidi="en-US"/>
        </w:rPr>
        <w:t>Many students with DeafB</w:t>
      </w:r>
      <w:r w:rsidR="00F02A38">
        <w:rPr>
          <w:sz w:val="28"/>
          <w:szCs w:val="28"/>
          <w:lang w:bidi="en-US"/>
        </w:rPr>
        <w:t xml:space="preserve">lindness put forth a great deal of energy and effort over the course of a school day. They have to work harder than </w:t>
      </w:r>
      <w:r w:rsidR="00854914">
        <w:rPr>
          <w:sz w:val="28"/>
          <w:szCs w:val="28"/>
          <w:lang w:bidi="en-US"/>
        </w:rPr>
        <w:t xml:space="preserve">their peers to keep up with real time </w:t>
      </w:r>
      <w:r w:rsidR="00F02A38">
        <w:rPr>
          <w:sz w:val="28"/>
          <w:szCs w:val="28"/>
          <w:lang w:bidi="en-US"/>
        </w:rPr>
        <w:t>instruction.  This can result in e</w:t>
      </w:r>
      <w:r w:rsidR="00306E3E">
        <w:rPr>
          <w:sz w:val="28"/>
          <w:szCs w:val="28"/>
          <w:lang w:bidi="en-US"/>
        </w:rPr>
        <w:t xml:space="preserve">xtremely high levels of stress as well as feelings of inadequacy and failure. </w:t>
      </w:r>
    </w:p>
    <w:p w14:paraId="51D176BF" w14:textId="77777777" w:rsidR="00F02A38" w:rsidRDefault="00F02A38" w:rsidP="00F02A38">
      <w:pPr>
        <w:rPr>
          <w:sz w:val="28"/>
          <w:szCs w:val="28"/>
          <w:lang w:bidi="en-US"/>
        </w:rPr>
      </w:pPr>
    </w:p>
    <w:p w14:paraId="6BC55FFD" w14:textId="6EDFE705" w:rsidR="00F02A38" w:rsidRPr="00CE7322" w:rsidRDefault="00C64E54" w:rsidP="00F02A38">
      <w:pPr>
        <w:rPr>
          <w:sz w:val="28"/>
          <w:szCs w:val="28"/>
          <w:lang w:bidi="en-US"/>
        </w:rPr>
      </w:pPr>
      <w:r>
        <w:rPr>
          <w:sz w:val="28"/>
          <w:szCs w:val="28"/>
          <w:lang w:bidi="en-US"/>
        </w:rPr>
        <w:t>8.  Consider the impact of DeafB</w:t>
      </w:r>
      <w:r w:rsidR="00F02A38" w:rsidRPr="00CE7322">
        <w:rPr>
          <w:sz w:val="28"/>
          <w:szCs w:val="28"/>
          <w:lang w:bidi="en-US"/>
        </w:rPr>
        <w:t>lindness on behavioral issues</w:t>
      </w:r>
      <w:r w:rsidR="00F02A38">
        <w:rPr>
          <w:sz w:val="28"/>
          <w:szCs w:val="28"/>
          <w:lang w:bidi="en-US"/>
        </w:rPr>
        <w:t>.</w:t>
      </w:r>
    </w:p>
    <w:p w14:paraId="0E006E9D" w14:textId="77777777" w:rsidR="00F02A38" w:rsidRPr="00CE7322" w:rsidRDefault="00F02A38" w:rsidP="00F02A38">
      <w:pPr>
        <w:rPr>
          <w:sz w:val="28"/>
          <w:szCs w:val="28"/>
          <w:lang w:bidi="en-US"/>
        </w:rPr>
      </w:pPr>
    </w:p>
    <w:p w14:paraId="41A040B2" w14:textId="2DC2882A" w:rsidR="00F02A38" w:rsidRPr="00CE7322" w:rsidRDefault="00C64E54" w:rsidP="00F02A38">
      <w:pPr>
        <w:rPr>
          <w:sz w:val="28"/>
          <w:szCs w:val="28"/>
          <w:lang w:bidi="en-US"/>
        </w:rPr>
      </w:pPr>
      <w:r>
        <w:rPr>
          <w:sz w:val="28"/>
          <w:szCs w:val="28"/>
          <w:lang w:bidi="en-US"/>
        </w:rPr>
        <w:t>For students with DeafB</w:t>
      </w:r>
      <w:r w:rsidR="00F02A38" w:rsidRPr="00CE7322">
        <w:rPr>
          <w:sz w:val="28"/>
          <w:szCs w:val="28"/>
          <w:lang w:bidi="en-US"/>
        </w:rPr>
        <w:t xml:space="preserve">lindness, issues of challenging behavior are usually closely tied to sensory access and communication. Behavior is often the result of coping with situations that seem confusing or threatening due to lack of information available from others or from the environment. It can also be the result of frustration about being ineffective in communicating about important topics in more socially acceptable ways. The student’s difficulty in recognizing, trusting, and bonding with others can have an impact on behavior. </w:t>
      </w:r>
    </w:p>
    <w:p w14:paraId="3BDEC754" w14:textId="77777777" w:rsidR="00F02A38" w:rsidRDefault="00F02A38" w:rsidP="00F02A38">
      <w:pPr>
        <w:rPr>
          <w:sz w:val="28"/>
          <w:szCs w:val="28"/>
          <w:lang w:bidi="en-US"/>
        </w:rPr>
      </w:pPr>
    </w:p>
    <w:p w14:paraId="6C91B31C" w14:textId="2F6034E3" w:rsidR="00F02A38" w:rsidRDefault="00F02A38" w:rsidP="00F02A38">
      <w:pPr>
        <w:rPr>
          <w:sz w:val="28"/>
          <w:szCs w:val="28"/>
          <w:lang w:bidi="en-US"/>
        </w:rPr>
      </w:pPr>
      <w:r w:rsidRPr="00CE7322">
        <w:rPr>
          <w:sz w:val="28"/>
          <w:szCs w:val="28"/>
          <w:lang w:bidi="en-US"/>
        </w:rPr>
        <w:t xml:space="preserve">9. </w:t>
      </w:r>
      <w:r>
        <w:rPr>
          <w:sz w:val="28"/>
          <w:szCs w:val="28"/>
          <w:lang w:bidi="en-US"/>
        </w:rPr>
        <w:t>Consider the unique social sk</w:t>
      </w:r>
      <w:r w:rsidR="00C64E54">
        <w:rPr>
          <w:sz w:val="28"/>
          <w:szCs w:val="28"/>
          <w:lang w:bidi="en-US"/>
        </w:rPr>
        <w:t>ills needed for a student with DeafB</w:t>
      </w:r>
      <w:r>
        <w:rPr>
          <w:sz w:val="28"/>
          <w:szCs w:val="28"/>
          <w:lang w:bidi="en-US"/>
        </w:rPr>
        <w:t>lindness, include these in the IEP and provide direct instruction.</w:t>
      </w:r>
    </w:p>
    <w:p w14:paraId="2C9131F5" w14:textId="77777777" w:rsidR="00F02A38" w:rsidRDefault="00F02A38" w:rsidP="00F02A38">
      <w:pPr>
        <w:rPr>
          <w:sz w:val="28"/>
          <w:szCs w:val="28"/>
          <w:lang w:bidi="en-US"/>
        </w:rPr>
      </w:pPr>
    </w:p>
    <w:p w14:paraId="59365659" w14:textId="7F03F233" w:rsidR="00F02A38" w:rsidRDefault="00C64E54" w:rsidP="00F02A38">
      <w:pPr>
        <w:rPr>
          <w:sz w:val="28"/>
          <w:szCs w:val="28"/>
          <w:lang w:bidi="en-US"/>
        </w:rPr>
      </w:pPr>
      <w:r>
        <w:rPr>
          <w:sz w:val="28"/>
          <w:szCs w:val="28"/>
          <w:lang w:bidi="en-US"/>
        </w:rPr>
        <w:t>DeafB</w:t>
      </w:r>
      <w:r w:rsidR="00F02A38" w:rsidRPr="00A44324">
        <w:rPr>
          <w:sz w:val="28"/>
          <w:szCs w:val="28"/>
          <w:lang w:bidi="en-US"/>
        </w:rPr>
        <w:t>lindness impacts the ability to form relationships and respond to interactions with others in typical ways. For example, a lack of environmental information makes it difficult to identify people, locate them, know what they are doing, or understand what they want. Many ordinary interactions may seem threatening, negative, or confusing to the student. In turn, the student’s need to gather information by close viewing and/or touch can offend others. It is not unusual to see withdrawal and problems with bonding. It is important to consider that soci</w:t>
      </w:r>
      <w:r>
        <w:rPr>
          <w:sz w:val="28"/>
          <w:szCs w:val="28"/>
          <w:lang w:bidi="en-US"/>
        </w:rPr>
        <w:t>al problems for a student with DeafB</w:t>
      </w:r>
      <w:r w:rsidR="00F02A38" w:rsidRPr="00A44324">
        <w:rPr>
          <w:sz w:val="28"/>
          <w:szCs w:val="28"/>
          <w:lang w:bidi="en-US"/>
        </w:rPr>
        <w:t xml:space="preserve">lindness are often the result of an on-going lack of essential information. </w:t>
      </w:r>
    </w:p>
    <w:p w14:paraId="149B8613" w14:textId="77777777" w:rsidR="00F02A38" w:rsidRDefault="00F02A38" w:rsidP="00F02A38">
      <w:pPr>
        <w:rPr>
          <w:sz w:val="28"/>
          <w:szCs w:val="28"/>
          <w:lang w:bidi="en-US"/>
        </w:rPr>
      </w:pPr>
    </w:p>
    <w:p w14:paraId="2D735667" w14:textId="49184624" w:rsidR="00F02A38" w:rsidRDefault="00F02A38" w:rsidP="00F02A38">
      <w:pPr>
        <w:rPr>
          <w:sz w:val="28"/>
          <w:szCs w:val="28"/>
          <w:lang w:bidi="en-US"/>
        </w:rPr>
      </w:pPr>
      <w:r>
        <w:rPr>
          <w:sz w:val="28"/>
          <w:szCs w:val="28"/>
          <w:lang w:bidi="en-US"/>
        </w:rPr>
        <w:t>10. Consider the unique skills needed in se</w:t>
      </w:r>
      <w:r w:rsidR="00C64E54">
        <w:rPr>
          <w:sz w:val="28"/>
          <w:szCs w:val="28"/>
          <w:lang w:bidi="en-US"/>
        </w:rPr>
        <w:t>lf-advocacy for a student with DeafB</w:t>
      </w:r>
      <w:r>
        <w:rPr>
          <w:sz w:val="28"/>
          <w:szCs w:val="28"/>
          <w:lang w:bidi="en-US"/>
        </w:rPr>
        <w:t>lindness, include these in the IEP and provide direct instruction.</w:t>
      </w:r>
    </w:p>
    <w:p w14:paraId="3CC67C8B" w14:textId="77777777" w:rsidR="00F02A38" w:rsidRDefault="00F02A38" w:rsidP="00F02A38">
      <w:pPr>
        <w:rPr>
          <w:sz w:val="28"/>
          <w:szCs w:val="28"/>
          <w:lang w:bidi="en-US"/>
        </w:rPr>
      </w:pPr>
    </w:p>
    <w:p w14:paraId="25A4B325" w14:textId="77777777" w:rsidR="00F02A38" w:rsidRDefault="00F02A38" w:rsidP="00F02A38">
      <w:pPr>
        <w:rPr>
          <w:sz w:val="28"/>
          <w:szCs w:val="28"/>
          <w:lang w:bidi="en-US"/>
        </w:rPr>
      </w:pPr>
      <w:r w:rsidRPr="00A44324">
        <w:rPr>
          <w:sz w:val="28"/>
          <w:szCs w:val="28"/>
          <w:lang w:bidi="en-US"/>
        </w:rPr>
        <w:t xml:space="preserve">Being an effective self- advocate about communication and access to information is essential for success in higher education, employment, and other community settings. </w:t>
      </w:r>
    </w:p>
    <w:p w14:paraId="3A795354" w14:textId="77777777" w:rsidR="00F02A38" w:rsidRDefault="00F02A38" w:rsidP="00F02A38">
      <w:pPr>
        <w:rPr>
          <w:sz w:val="28"/>
          <w:szCs w:val="28"/>
          <w:lang w:bidi="en-US"/>
        </w:rPr>
      </w:pPr>
    </w:p>
    <w:p w14:paraId="5B7EA2E4" w14:textId="3800B4FC" w:rsidR="00F02A38" w:rsidRDefault="00F02A38" w:rsidP="00F02A38">
      <w:pPr>
        <w:rPr>
          <w:sz w:val="28"/>
          <w:szCs w:val="28"/>
          <w:lang w:bidi="en-US"/>
        </w:rPr>
      </w:pPr>
      <w:r w:rsidRPr="00CE7322">
        <w:rPr>
          <w:sz w:val="28"/>
          <w:szCs w:val="28"/>
          <w:lang w:bidi="en-US"/>
        </w:rPr>
        <w:t xml:space="preserve">11. </w:t>
      </w:r>
      <w:r>
        <w:rPr>
          <w:sz w:val="28"/>
          <w:szCs w:val="28"/>
          <w:lang w:bidi="en-US"/>
        </w:rPr>
        <w:t>Consider the unique transition needs of a student wit</w:t>
      </w:r>
      <w:r w:rsidR="00C64E54">
        <w:rPr>
          <w:sz w:val="28"/>
          <w:szCs w:val="28"/>
          <w:lang w:bidi="en-US"/>
        </w:rPr>
        <w:t>h DeafB</w:t>
      </w:r>
      <w:r>
        <w:rPr>
          <w:sz w:val="28"/>
          <w:szCs w:val="28"/>
          <w:lang w:bidi="en-US"/>
        </w:rPr>
        <w:t xml:space="preserve">lindness and include these in the IEP. </w:t>
      </w:r>
    </w:p>
    <w:p w14:paraId="243BFBD1" w14:textId="77777777" w:rsidR="00F02A38" w:rsidRDefault="00F02A38" w:rsidP="00F02A38">
      <w:pPr>
        <w:rPr>
          <w:sz w:val="28"/>
          <w:szCs w:val="28"/>
          <w:lang w:bidi="en-US"/>
        </w:rPr>
      </w:pPr>
    </w:p>
    <w:p w14:paraId="2C38457D" w14:textId="18163874" w:rsidR="00F02A38" w:rsidRDefault="00F02A38" w:rsidP="00F02A38">
      <w:pPr>
        <w:rPr>
          <w:sz w:val="28"/>
          <w:szCs w:val="28"/>
          <w:lang w:bidi="en-US"/>
        </w:rPr>
      </w:pPr>
      <w:r w:rsidRPr="00A44324">
        <w:rPr>
          <w:sz w:val="28"/>
          <w:szCs w:val="28"/>
          <w:lang w:bidi="en-US"/>
        </w:rPr>
        <w:t>As a student enters the teen years and nears graduation, there are considerations for both educational programming and community services. The need for experientially based vocational assessment and instruction in real-world environments is heightened when sensory issues affect access to environmental information and practical experience. Additionally, referrals to community ser</w:t>
      </w:r>
      <w:r w:rsidR="00C64E54">
        <w:rPr>
          <w:sz w:val="28"/>
          <w:szCs w:val="28"/>
          <w:lang w:bidi="en-US"/>
        </w:rPr>
        <w:t>vices designed for people with DeafB</w:t>
      </w:r>
      <w:r w:rsidRPr="00A44324">
        <w:rPr>
          <w:sz w:val="28"/>
          <w:szCs w:val="28"/>
          <w:lang w:bidi="en-US"/>
        </w:rPr>
        <w:t xml:space="preserve">lindness lead to better adult outcomes (e.g. community intervener, support service provider, interpreter, specialized residential &amp; vocational support). </w:t>
      </w:r>
    </w:p>
    <w:p w14:paraId="05CE879B" w14:textId="77777777" w:rsidR="00F02A38" w:rsidRDefault="00F02A38" w:rsidP="00F02A38">
      <w:pPr>
        <w:rPr>
          <w:sz w:val="28"/>
          <w:szCs w:val="28"/>
          <w:lang w:bidi="en-US"/>
        </w:rPr>
      </w:pPr>
    </w:p>
    <w:p w14:paraId="111327D9" w14:textId="0EE92318" w:rsidR="00F02A38" w:rsidRPr="00CE7322" w:rsidRDefault="00F02A38" w:rsidP="00F02A38">
      <w:pPr>
        <w:rPr>
          <w:sz w:val="28"/>
          <w:szCs w:val="28"/>
          <w:lang w:bidi="en-US"/>
        </w:rPr>
      </w:pPr>
      <w:r w:rsidRPr="00CE7322">
        <w:rPr>
          <w:sz w:val="28"/>
          <w:szCs w:val="28"/>
          <w:lang w:bidi="en-US"/>
        </w:rPr>
        <w:t xml:space="preserve">12. </w:t>
      </w:r>
      <w:r w:rsidR="00B405DD">
        <w:rPr>
          <w:sz w:val="28"/>
          <w:szCs w:val="28"/>
          <w:lang w:bidi="en-US"/>
        </w:rPr>
        <w:t>The discussion for supplemental needs and services c</w:t>
      </w:r>
      <w:r w:rsidRPr="00CE7322">
        <w:rPr>
          <w:sz w:val="28"/>
          <w:szCs w:val="28"/>
          <w:lang w:bidi="en-US"/>
        </w:rPr>
        <w:t>onsider</w:t>
      </w:r>
      <w:r w:rsidR="00B405DD">
        <w:rPr>
          <w:sz w:val="28"/>
          <w:szCs w:val="28"/>
          <w:lang w:bidi="en-US"/>
        </w:rPr>
        <w:t>s</w:t>
      </w:r>
      <w:r w:rsidRPr="00CE7322">
        <w:rPr>
          <w:sz w:val="28"/>
          <w:szCs w:val="28"/>
          <w:lang w:bidi="en-US"/>
        </w:rPr>
        <w:t xml:space="preserve"> the need for additional resources, t</w:t>
      </w:r>
      <w:r w:rsidR="00B405DD">
        <w:rPr>
          <w:sz w:val="28"/>
          <w:szCs w:val="28"/>
          <w:lang w:bidi="en-US"/>
        </w:rPr>
        <w:t>raining and/or staff to provide</w:t>
      </w:r>
      <w:r w:rsidRPr="00CE7322">
        <w:rPr>
          <w:sz w:val="28"/>
          <w:szCs w:val="28"/>
          <w:lang w:bidi="en-US"/>
        </w:rPr>
        <w:t xml:space="preserve"> in-class support (Intervener, additional interpreter etc)</w:t>
      </w:r>
    </w:p>
    <w:p w14:paraId="26EC57EC" w14:textId="77777777" w:rsidR="00F02A38" w:rsidRPr="00CE7322" w:rsidRDefault="00F02A38" w:rsidP="00F02A38">
      <w:pPr>
        <w:rPr>
          <w:sz w:val="28"/>
          <w:szCs w:val="28"/>
          <w:lang w:bidi="en-US"/>
        </w:rPr>
      </w:pPr>
    </w:p>
    <w:p w14:paraId="53F5B307" w14:textId="5EECDA2A" w:rsidR="00F02A38" w:rsidRPr="00BA4020" w:rsidRDefault="00F02A38" w:rsidP="00F02A38">
      <w:pPr>
        <w:rPr>
          <w:sz w:val="28"/>
          <w:szCs w:val="28"/>
          <w:lang w:bidi="en-US"/>
        </w:rPr>
      </w:pPr>
      <w:r w:rsidRPr="00BA4020">
        <w:rPr>
          <w:sz w:val="28"/>
          <w:szCs w:val="28"/>
          <w:lang w:bidi="en-US"/>
        </w:rPr>
        <w:t>Certain related services and supports are designed for students with sensory impairments, and should be co</w:t>
      </w:r>
      <w:r w:rsidR="00C64E54">
        <w:rPr>
          <w:sz w:val="28"/>
          <w:szCs w:val="28"/>
          <w:lang w:bidi="en-US"/>
        </w:rPr>
        <w:t>nsidered for all students with DeafB</w:t>
      </w:r>
      <w:r w:rsidRPr="00BA4020">
        <w:rPr>
          <w:sz w:val="28"/>
          <w:szCs w:val="28"/>
          <w:lang w:bidi="en-US"/>
        </w:rPr>
        <w:t>lindness. For example, an intervener is a paraprofessional with special skills and training who is designated to work individually with a student who is deafblind. Sign language interpretation and O&amp;M are also examples of specialized services</w:t>
      </w:r>
      <w:r w:rsidR="00C64E54">
        <w:rPr>
          <w:sz w:val="28"/>
          <w:szCs w:val="28"/>
          <w:lang w:bidi="en-US"/>
        </w:rPr>
        <w:t>. Additionally, the effects of DeafB</w:t>
      </w:r>
      <w:r w:rsidRPr="00BA4020">
        <w:rPr>
          <w:sz w:val="28"/>
          <w:szCs w:val="28"/>
          <w:lang w:bidi="en-US"/>
        </w:rPr>
        <w:t xml:space="preserve">lindness should be taken into account in assessments, evaluations and delivery of all related services provided to the student. </w:t>
      </w:r>
    </w:p>
    <w:p w14:paraId="13E1F986" w14:textId="77777777" w:rsidR="00F02A38" w:rsidRPr="00A44324" w:rsidRDefault="00F02A38" w:rsidP="00F02A38">
      <w:pPr>
        <w:rPr>
          <w:sz w:val="28"/>
          <w:szCs w:val="28"/>
          <w:lang w:bidi="en-US"/>
        </w:rPr>
      </w:pPr>
    </w:p>
    <w:p w14:paraId="5F2E4552" w14:textId="77777777" w:rsidR="00F02A38" w:rsidRPr="00A44324" w:rsidRDefault="00F02A38" w:rsidP="00F02A38">
      <w:pPr>
        <w:rPr>
          <w:sz w:val="28"/>
          <w:szCs w:val="28"/>
          <w:lang w:bidi="en-US"/>
        </w:rPr>
      </w:pPr>
    </w:p>
    <w:p w14:paraId="0D264B1C" w14:textId="77777777" w:rsidR="00F02A38" w:rsidRPr="00A44324" w:rsidRDefault="00F02A38" w:rsidP="00F02A38">
      <w:pPr>
        <w:rPr>
          <w:sz w:val="28"/>
          <w:szCs w:val="28"/>
          <w:lang w:bidi="en-US"/>
        </w:rPr>
      </w:pPr>
    </w:p>
    <w:p w14:paraId="111C2F5E" w14:textId="77777777" w:rsidR="00F02A38" w:rsidRDefault="00F02A38" w:rsidP="00F02A38">
      <w:pPr>
        <w:rPr>
          <w:sz w:val="28"/>
          <w:szCs w:val="28"/>
          <w:lang w:bidi="en-US"/>
        </w:rPr>
      </w:pPr>
    </w:p>
    <w:p w14:paraId="0151D37D" w14:textId="77777777" w:rsidR="00F02A38" w:rsidRPr="00CE7322" w:rsidRDefault="00F02A38" w:rsidP="00F02A38">
      <w:pPr>
        <w:rPr>
          <w:sz w:val="28"/>
          <w:szCs w:val="28"/>
          <w:lang w:bidi="en-US"/>
        </w:rPr>
      </w:pPr>
    </w:p>
    <w:p w14:paraId="3B2B0793" w14:textId="77777777" w:rsidR="00F02A38" w:rsidRDefault="00F02A38" w:rsidP="00F02A38">
      <w:pPr>
        <w:rPr>
          <w:sz w:val="28"/>
          <w:szCs w:val="28"/>
          <w:lang w:bidi="en-US"/>
        </w:rPr>
      </w:pPr>
    </w:p>
    <w:p w14:paraId="7CCE6FD6" w14:textId="77777777" w:rsidR="00F02A38" w:rsidRPr="00CE7322" w:rsidRDefault="00F02A38" w:rsidP="00F02A38">
      <w:pPr>
        <w:rPr>
          <w:sz w:val="28"/>
          <w:szCs w:val="28"/>
          <w:lang w:bidi="en-US"/>
        </w:rPr>
      </w:pPr>
    </w:p>
    <w:p w14:paraId="16A55D74" w14:textId="77777777" w:rsidR="00D9722D" w:rsidRDefault="00D9722D" w:rsidP="00D9722D">
      <w:pPr>
        <w:pStyle w:val="DocumentHeading1"/>
      </w:pPr>
    </w:p>
    <w:p w14:paraId="60FEF697" w14:textId="77777777" w:rsidR="00F02A38" w:rsidRPr="001A22B7" w:rsidRDefault="00F02A38" w:rsidP="00D9722D">
      <w:pPr>
        <w:pStyle w:val="DocumentHeading1"/>
      </w:pPr>
    </w:p>
    <w:sectPr w:rsidR="00F02A38" w:rsidRPr="001A22B7" w:rsidSect="00FA60C8">
      <w:pgSz w:w="12240" w:h="15840"/>
      <w:pgMar w:top="1008" w:right="1008" w:bottom="1008" w:left="1008" w:header="720" w:footer="288"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1D73F" w14:textId="77777777" w:rsidR="004B6FE7" w:rsidRDefault="004B6FE7" w:rsidP="00DC6839">
      <w:r>
        <w:separator/>
      </w:r>
    </w:p>
  </w:endnote>
  <w:endnote w:type="continuationSeparator" w:id="0">
    <w:p w14:paraId="76E756DC" w14:textId="77777777" w:rsidR="004B6FE7" w:rsidRDefault="004B6FE7" w:rsidP="00DC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9B396" w14:textId="77777777" w:rsidR="004B6FE7" w:rsidRDefault="004B6FE7" w:rsidP="00DC6839">
      <w:r>
        <w:separator/>
      </w:r>
    </w:p>
  </w:footnote>
  <w:footnote w:type="continuationSeparator" w:id="0">
    <w:p w14:paraId="639D0222" w14:textId="77777777" w:rsidR="004B6FE7" w:rsidRDefault="004B6FE7" w:rsidP="00DC68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7A8D72C"/>
    <w:lvl w:ilvl="0">
      <w:start w:val="1"/>
      <w:numFmt w:val="decimal"/>
      <w:lvlText w:val="%1."/>
      <w:lvlJc w:val="left"/>
      <w:pPr>
        <w:tabs>
          <w:tab w:val="num" w:pos="1800"/>
        </w:tabs>
        <w:ind w:left="1800" w:hanging="360"/>
      </w:pPr>
    </w:lvl>
  </w:abstractNum>
  <w:abstractNum w:abstractNumId="1">
    <w:nsid w:val="FFFFFF7D"/>
    <w:multiLevelType w:val="singleLevel"/>
    <w:tmpl w:val="AFF626B0"/>
    <w:lvl w:ilvl="0">
      <w:start w:val="1"/>
      <w:numFmt w:val="decimal"/>
      <w:lvlText w:val="%1."/>
      <w:lvlJc w:val="left"/>
      <w:pPr>
        <w:tabs>
          <w:tab w:val="num" w:pos="1440"/>
        </w:tabs>
        <w:ind w:left="1440" w:hanging="360"/>
      </w:pPr>
    </w:lvl>
  </w:abstractNum>
  <w:abstractNum w:abstractNumId="2">
    <w:nsid w:val="FFFFFF7E"/>
    <w:multiLevelType w:val="singleLevel"/>
    <w:tmpl w:val="59325D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3C4870"/>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EE31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10EFF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5E0DBBA"/>
    <w:lvl w:ilvl="0">
      <w:start w:val="1"/>
      <w:numFmt w:val="bullet"/>
      <w:pStyle w:val="ListBullet3"/>
      <w:lvlText w:val="o"/>
      <w:lvlJc w:val="left"/>
      <w:pPr>
        <w:ind w:left="1080" w:hanging="360"/>
      </w:pPr>
      <w:rPr>
        <w:rFonts w:ascii="Courier New" w:hAnsi="Courier New" w:cs="Courier New" w:hint="default"/>
      </w:rPr>
    </w:lvl>
  </w:abstractNum>
  <w:abstractNum w:abstractNumId="7">
    <w:nsid w:val="FFFFFF83"/>
    <w:multiLevelType w:val="singleLevel"/>
    <w:tmpl w:val="E62E052C"/>
    <w:lvl w:ilvl="0">
      <w:start w:val="1"/>
      <w:numFmt w:val="bullet"/>
      <w:pStyle w:val="ListBullet2"/>
      <w:lvlText w:val=""/>
      <w:lvlJc w:val="left"/>
      <w:pPr>
        <w:ind w:left="720" w:hanging="360"/>
      </w:pPr>
      <w:rPr>
        <w:rFonts w:ascii="Symbol" w:hAnsi="Symbol" w:hint="default"/>
      </w:rPr>
    </w:lvl>
  </w:abstractNum>
  <w:abstractNum w:abstractNumId="8">
    <w:nsid w:val="FFFFFF88"/>
    <w:multiLevelType w:val="singleLevel"/>
    <w:tmpl w:val="3F063760"/>
    <w:lvl w:ilvl="0">
      <w:start w:val="1"/>
      <w:numFmt w:val="decimal"/>
      <w:lvlText w:val="%1."/>
      <w:lvlJc w:val="left"/>
      <w:pPr>
        <w:tabs>
          <w:tab w:val="num" w:pos="360"/>
        </w:tabs>
        <w:ind w:left="360" w:hanging="360"/>
      </w:pPr>
    </w:lvl>
  </w:abstractNum>
  <w:abstractNum w:abstractNumId="9">
    <w:nsid w:val="FFFFFF89"/>
    <w:multiLevelType w:val="singleLevel"/>
    <w:tmpl w:val="7B700FEA"/>
    <w:lvl w:ilvl="0">
      <w:start w:val="1"/>
      <w:numFmt w:val="bullet"/>
      <w:lvlText w:val=""/>
      <w:lvlJc w:val="left"/>
      <w:pPr>
        <w:tabs>
          <w:tab w:val="num" w:pos="360"/>
        </w:tabs>
        <w:ind w:left="360" w:hanging="360"/>
      </w:pPr>
      <w:rPr>
        <w:rFonts w:ascii="Symbol" w:hAnsi="Symbol" w:hint="default"/>
      </w:rPr>
    </w:lvl>
  </w:abstractNum>
  <w:abstractNum w:abstractNumId="10">
    <w:nsid w:val="18C57D35"/>
    <w:multiLevelType w:val="hybridMultilevel"/>
    <w:tmpl w:val="79EE2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D64C00"/>
    <w:multiLevelType w:val="hybridMultilevel"/>
    <w:tmpl w:val="EDB6F1E4"/>
    <w:lvl w:ilvl="0" w:tplc="74C8B254">
      <w:start w:val="1"/>
      <w:numFmt w:val="upperLetter"/>
      <w:pStyle w:val="List2"/>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C70CC1"/>
    <w:multiLevelType w:val="hybridMultilevel"/>
    <w:tmpl w:val="E23CD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81BD4"/>
    <w:multiLevelType w:val="multilevel"/>
    <w:tmpl w:val="DBCA6D4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1570693"/>
    <w:multiLevelType w:val="hybridMultilevel"/>
    <w:tmpl w:val="BD7A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587A50"/>
    <w:multiLevelType w:val="singleLevel"/>
    <w:tmpl w:val="B1A0EF92"/>
    <w:lvl w:ilvl="0">
      <w:numFmt w:val="none"/>
      <w:lvlText w:val="1."/>
      <w:legacy w:legacy="1" w:legacySpace="0" w:legacyIndent="0"/>
      <w:lvlJc w:val="left"/>
      <w:rPr>
        <w:rFonts w:ascii="Arial" w:hAnsi="Arial" w:hint="default"/>
        <w:sz w:val="28"/>
        <w:szCs w:val="28"/>
      </w:rPr>
    </w:lvl>
  </w:abstractNum>
  <w:num w:numId="1">
    <w:abstractNumId w:val="9"/>
  </w:num>
  <w:num w:numId="2">
    <w:abstractNumId w:val="6"/>
  </w:num>
  <w:num w:numId="3">
    <w:abstractNumId w:val="5"/>
  </w:num>
  <w:num w:numId="4">
    <w:abstractNumId w:val="4"/>
  </w:num>
  <w:num w:numId="5">
    <w:abstractNumId w:val="7"/>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6"/>
  </w:num>
  <w:num w:numId="14">
    <w:abstractNumId w:val="12"/>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2D"/>
    <w:rsid w:val="00001F87"/>
    <w:rsid w:val="00043F5B"/>
    <w:rsid w:val="00100ACB"/>
    <w:rsid w:val="00116796"/>
    <w:rsid w:val="00151A93"/>
    <w:rsid w:val="00186FDD"/>
    <w:rsid w:val="001A22B7"/>
    <w:rsid w:val="001E3492"/>
    <w:rsid w:val="002054D4"/>
    <w:rsid w:val="00206BE2"/>
    <w:rsid w:val="00234EE7"/>
    <w:rsid w:val="002734F9"/>
    <w:rsid w:val="002D3369"/>
    <w:rsid w:val="002F4DD1"/>
    <w:rsid w:val="00306E3E"/>
    <w:rsid w:val="0036144A"/>
    <w:rsid w:val="003860F1"/>
    <w:rsid w:val="0042493B"/>
    <w:rsid w:val="00447E8F"/>
    <w:rsid w:val="00456B2A"/>
    <w:rsid w:val="004B6FE7"/>
    <w:rsid w:val="004E6652"/>
    <w:rsid w:val="004F1AB5"/>
    <w:rsid w:val="005115AB"/>
    <w:rsid w:val="00563DE9"/>
    <w:rsid w:val="005B3D95"/>
    <w:rsid w:val="005B658F"/>
    <w:rsid w:val="005C6828"/>
    <w:rsid w:val="005E232F"/>
    <w:rsid w:val="005F3CC5"/>
    <w:rsid w:val="00606809"/>
    <w:rsid w:val="0062406D"/>
    <w:rsid w:val="006B7378"/>
    <w:rsid w:val="006F5D26"/>
    <w:rsid w:val="00707C1D"/>
    <w:rsid w:val="007A3A53"/>
    <w:rsid w:val="007E107A"/>
    <w:rsid w:val="007E3D12"/>
    <w:rsid w:val="00842799"/>
    <w:rsid w:val="00854914"/>
    <w:rsid w:val="0087496B"/>
    <w:rsid w:val="008D1096"/>
    <w:rsid w:val="00915251"/>
    <w:rsid w:val="00963DCC"/>
    <w:rsid w:val="009A01A8"/>
    <w:rsid w:val="00A64A3D"/>
    <w:rsid w:val="00B135F9"/>
    <w:rsid w:val="00B209CD"/>
    <w:rsid w:val="00B405DD"/>
    <w:rsid w:val="00B44F45"/>
    <w:rsid w:val="00B9422C"/>
    <w:rsid w:val="00BD6EA2"/>
    <w:rsid w:val="00C338AB"/>
    <w:rsid w:val="00C36FBD"/>
    <w:rsid w:val="00C43605"/>
    <w:rsid w:val="00C51CFC"/>
    <w:rsid w:val="00C64E54"/>
    <w:rsid w:val="00CA2AF0"/>
    <w:rsid w:val="00CC7F49"/>
    <w:rsid w:val="00CD202B"/>
    <w:rsid w:val="00CF3646"/>
    <w:rsid w:val="00CF615D"/>
    <w:rsid w:val="00D51A7B"/>
    <w:rsid w:val="00D9722D"/>
    <w:rsid w:val="00DC6839"/>
    <w:rsid w:val="00DD2DC8"/>
    <w:rsid w:val="00E52069"/>
    <w:rsid w:val="00E54E5D"/>
    <w:rsid w:val="00E764C5"/>
    <w:rsid w:val="00EB3B62"/>
    <w:rsid w:val="00F02A38"/>
    <w:rsid w:val="00F05068"/>
    <w:rsid w:val="00F517C4"/>
    <w:rsid w:val="00F64DD3"/>
    <w:rsid w:val="00F71994"/>
    <w:rsid w:val="00F75E40"/>
    <w:rsid w:val="00F914AD"/>
    <w:rsid w:val="00FA60C8"/>
    <w:rsid w:val="00FE5E5C"/>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F61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615D"/>
    <w:rPr>
      <w:sz w:val="24"/>
      <w:szCs w:val="24"/>
    </w:rPr>
  </w:style>
  <w:style w:type="paragraph" w:styleId="Heading1">
    <w:name w:val="heading 1"/>
    <w:basedOn w:val="Normal"/>
    <w:next w:val="Normal"/>
    <w:link w:val="Heading1Char"/>
    <w:autoRedefine/>
    <w:uiPriority w:val="9"/>
    <w:qFormat/>
    <w:rsid w:val="00CF615D"/>
    <w:pPr>
      <w:spacing w:before="120" w:after="120"/>
      <w:outlineLvl w:val="0"/>
    </w:pPr>
    <w:rPr>
      <w:b/>
      <w:color w:val="861714"/>
      <w:sz w:val="28"/>
      <w:szCs w:val="28"/>
    </w:rPr>
  </w:style>
  <w:style w:type="paragraph" w:styleId="Heading2">
    <w:name w:val="heading 2"/>
    <w:basedOn w:val="Normal"/>
    <w:next w:val="Normal"/>
    <w:link w:val="Heading2Char"/>
    <w:autoRedefine/>
    <w:uiPriority w:val="9"/>
    <w:qFormat/>
    <w:rsid w:val="00CF615D"/>
    <w:pPr>
      <w:keepNext/>
      <w:spacing w:before="240" w:after="60"/>
      <w:outlineLvl w:val="1"/>
    </w:pPr>
    <w:rPr>
      <w:rFonts w:eastAsia="MS Gothic"/>
      <w:b/>
      <w:bCs/>
      <w:iCs/>
      <w:color w:val="1A3866"/>
      <w:szCs w:val="28"/>
    </w:rPr>
  </w:style>
  <w:style w:type="paragraph" w:styleId="Heading3">
    <w:name w:val="heading 3"/>
    <w:basedOn w:val="Normal"/>
    <w:next w:val="Normal"/>
    <w:link w:val="Heading3Char"/>
    <w:autoRedefine/>
    <w:uiPriority w:val="9"/>
    <w:qFormat/>
    <w:rsid w:val="00BD6EA2"/>
    <w:pPr>
      <w:keepNext/>
      <w:spacing w:before="240" w:after="60"/>
      <w:outlineLvl w:val="2"/>
    </w:pPr>
    <w:rPr>
      <w:rFonts w:eastAsia="MS Gothic"/>
      <w:b/>
      <w:bCs/>
      <w:color w:val="000000"/>
      <w:szCs w:val="26"/>
    </w:rPr>
  </w:style>
  <w:style w:type="paragraph" w:styleId="Heading4">
    <w:name w:val="heading 4"/>
    <w:basedOn w:val="Normal"/>
    <w:next w:val="Normal"/>
    <w:link w:val="Heading4Char"/>
    <w:autoRedefine/>
    <w:uiPriority w:val="9"/>
    <w:qFormat/>
    <w:rsid w:val="00CF615D"/>
    <w:pPr>
      <w:keepNext/>
      <w:spacing w:after="120"/>
      <w:outlineLvl w:val="3"/>
    </w:pPr>
    <w:rPr>
      <w:b/>
      <w:bCs/>
      <w:i/>
      <w:szCs w:val="28"/>
    </w:rPr>
  </w:style>
  <w:style w:type="paragraph" w:styleId="Heading5">
    <w:name w:val="heading 5"/>
    <w:basedOn w:val="Normal"/>
    <w:next w:val="Normal"/>
    <w:link w:val="Heading5Char"/>
    <w:autoRedefine/>
    <w:uiPriority w:val="9"/>
    <w:qFormat/>
    <w:rsid w:val="00CF615D"/>
    <w:pPr>
      <w:spacing w:before="240" w:after="60"/>
      <w:outlineLvl w:val="4"/>
    </w:pPr>
    <w:rPr>
      <w:b/>
      <w:bCs/>
      <w:i/>
      <w:iCs/>
      <w:szCs w:val="26"/>
      <w:u w:val="single"/>
    </w:rPr>
  </w:style>
  <w:style w:type="paragraph" w:styleId="Heading6">
    <w:name w:val="heading 6"/>
    <w:basedOn w:val="Normal"/>
    <w:next w:val="Normal"/>
    <w:link w:val="Heading6Char"/>
    <w:uiPriority w:val="9"/>
    <w:unhideWhenUsed/>
    <w:qFormat/>
    <w:rsid w:val="007E107A"/>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615D"/>
    <w:rPr>
      <w:b/>
      <w:color w:val="861714"/>
      <w:sz w:val="28"/>
      <w:szCs w:val="28"/>
    </w:rPr>
  </w:style>
  <w:style w:type="character" w:customStyle="1" w:styleId="Heading2Char">
    <w:name w:val="Heading 2 Char"/>
    <w:link w:val="Heading2"/>
    <w:uiPriority w:val="9"/>
    <w:rsid w:val="00CF615D"/>
    <w:rPr>
      <w:rFonts w:eastAsia="MS Gothic"/>
      <w:b/>
      <w:bCs/>
      <w:iCs/>
      <w:color w:val="1A3866"/>
      <w:szCs w:val="28"/>
    </w:rPr>
  </w:style>
  <w:style w:type="paragraph" w:styleId="Title">
    <w:name w:val="Title"/>
    <w:basedOn w:val="Normal"/>
    <w:next w:val="Normal"/>
    <w:link w:val="TitleChar"/>
    <w:autoRedefine/>
    <w:qFormat/>
    <w:rsid w:val="00BD6EA2"/>
    <w:pPr>
      <w:spacing w:before="240" w:after="60"/>
      <w:jc w:val="center"/>
      <w:outlineLvl w:val="0"/>
    </w:pPr>
    <w:rPr>
      <w:rFonts w:eastAsia="MS Gothic"/>
      <w:b/>
      <w:bCs/>
      <w:color w:val="000000"/>
      <w:kern w:val="28"/>
      <w:sz w:val="32"/>
      <w:szCs w:val="32"/>
    </w:rPr>
  </w:style>
  <w:style w:type="character" w:customStyle="1" w:styleId="TitleChar">
    <w:name w:val="Title Char"/>
    <w:link w:val="Title"/>
    <w:rsid w:val="00BD6EA2"/>
    <w:rPr>
      <w:rFonts w:ascii="Arial" w:eastAsia="MS Gothic" w:hAnsi="Arial" w:cs="Times New Roman"/>
      <w:b/>
      <w:bCs/>
      <w:color w:val="000000"/>
      <w:kern w:val="28"/>
      <w:sz w:val="32"/>
      <w:szCs w:val="32"/>
    </w:rPr>
  </w:style>
  <w:style w:type="character" w:customStyle="1" w:styleId="Heading3Char">
    <w:name w:val="Heading 3 Char"/>
    <w:link w:val="Heading3"/>
    <w:uiPriority w:val="9"/>
    <w:semiHidden/>
    <w:rsid w:val="00BD6EA2"/>
    <w:rPr>
      <w:rFonts w:ascii="Arial" w:eastAsia="MS Gothic" w:hAnsi="Arial" w:cs="Times New Roman"/>
      <w:b/>
      <w:bCs/>
      <w:color w:val="000000"/>
      <w:sz w:val="24"/>
      <w:szCs w:val="26"/>
    </w:rPr>
  </w:style>
  <w:style w:type="character" w:customStyle="1" w:styleId="Heading4Char">
    <w:name w:val="Heading 4 Char"/>
    <w:link w:val="Heading4"/>
    <w:uiPriority w:val="9"/>
    <w:rsid w:val="00CF615D"/>
    <w:rPr>
      <w:b/>
      <w:bCs/>
      <w:i/>
      <w:szCs w:val="28"/>
    </w:rPr>
  </w:style>
  <w:style w:type="character" w:customStyle="1" w:styleId="Heading5Char">
    <w:name w:val="Heading 5 Char"/>
    <w:link w:val="Heading5"/>
    <w:uiPriority w:val="9"/>
    <w:rsid w:val="00CF615D"/>
    <w:rPr>
      <w:b/>
      <w:bCs/>
      <w:i/>
      <w:iCs/>
      <w:szCs w:val="26"/>
      <w:u w:val="single"/>
    </w:rPr>
  </w:style>
  <w:style w:type="paragraph" w:styleId="ListBullet2">
    <w:name w:val="List Bullet 2"/>
    <w:basedOn w:val="Normal"/>
    <w:autoRedefine/>
    <w:uiPriority w:val="99"/>
    <w:unhideWhenUsed/>
    <w:qFormat/>
    <w:rsid w:val="004E6652"/>
    <w:pPr>
      <w:numPr>
        <w:numId w:val="5"/>
      </w:numPr>
      <w:spacing w:before="120" w:after="120"/>
      <w:contextualSpacing/>
    </w:pPr>
  </w:style>
  <w:style w:type="paragraph" w:styleId="ListBullet3">
    <w:name w:val="List Bullet 3"/>
    <w:basedOn w:val="Normal"/>
    <w:autoRedefine/>
    <w:uiPriority w:val="99"/>
    <w:unhideWhenUsed/>
    <w:qFormat/>
    <w:rsid w:val="00F64DD3"/>
    <w:pPr>
      <w:numPr>
        <w:numId w:val="13"/>
      </w:numPr>
      <w:spacing w:before="120" w:after="120"/>
      <w:contextualSpacing/>
    </w:pPr>
  </w:style>
  <w:style w:type="paragraph" w:styleId="ListNumber2">
    <w:name w:val="List Number 2"/>
    <w:basedOn w:val="Normal"/>
    <w:autoRedefine/>
    <w:uiPriority w:val="99"/>
    <w:unhideWhenUsed/>
    <w:qFormat/>
    <w:rsid w:val="00B135F9"/>
    <w:pPr>
      <w:numPr>
        <w:numId w:val="7"/>
      </w:numPr>
      <w:contextualSpacing/>
    </w:pPr>
  </w:style>
  <w:style w:type="paragraph" w:styleId="List2">
    <w:name w:val="List 2"/>
    <w:basedOn w:val="Normal"/>
    <w:autoRedefine/>
    <w:uiPriority w:val="99"/>
    <w:unhideWhenUsed/>
    <w:qFormat/>
    <w:rsid w:val="00B135F9"/>
    <w:pPr>
      <w:numPr>
        <w:numId w:val="11"/>
      </w:numPr>
      <w:contextualSpacing/>
    </w:pPr>
    <w:rPr>
      <w:caps/>
    </w:rPr>
  </w:style>
  <w:style w:type="paragraph" w:styleId="Caption">
    <w:name w:val="caption"/>
    <w:basedOn w:val="Normal"/>
    <w:next w:val="Normal"/>
    <w:autoRedefine/>
    <w:qFormat/>
    <w:rsid w:val="00B135F9"/>
    <w:rPr>
      <w:bCs/>
      <w:sz w:val="18"/>
      <w:szCs w:val="20"/>
    </w:rPr>
  </w:style>
  <w:style w:type="paragraph" w:styleId="ListNumber3">
    <w:name w:val="List Number 3"/>
    <w:basedOn w:val="Normal"/>
    <w:uiPriority w:val="99"/>
    <w:unhideWhenUsed/>
    <w:rsid w:val="00B135F9"/>
    <w:pPr>
      <w:numPr>
        <w:numId w:val="8"/>
      </w:numPr>
      <w:contextualSpacing/>
    </w:pPr>
  </w:style>
  <w:style w:type="character" w:styleId="Hyperlink">
    <w:name w:val="Hyperlink"/>
    <w:unhideWhenUsed/>
    <w:rsid w:val="00DD2DC8"/>
    <w:rPr>
      <w:color w:val="0000FF"/>
      <w:u w:val="single"/>
    </w:rPr>
  </w:style>
  <w:style w:type="paragraph" w:customStyle="1" w:styleId="Style1">
    <w:name w:val="Style1"/>
    <w:basedOn w:val="Heading2"/>
    <w:autoRedefine/>
    <w:qFormat/>
    <w:rsid w:val="00DD2DC8"/>
    <w:rPr>
      <w:color w:val="861714"/>
    </w:rPr>
  </w:style>
  <w:style w:type="paragraph" w:customStyle="1" w:styleId="LetterheadLevel1">
    <w:name w:val="Letterhead Level 1"/>
    <w:basedOn w:val="Normal"/>
    <w:autoRedefine/>
    <w:qFormat/>
    <w:rsid w:val="0042493B"/>
    <w:pPr>
      <w:spacing w:before="120" w:after="120"/>
    </w:pPr>
    <w:rPr>
      <w:color w:val="861714"/>
      <w:sz w:val="32"/>
      <w:szCs w:val="32"/>
    </w:rPr>
  </w:style>
  <w:style w:type="paragraph" w:customStyle="1" w:styleId="LetterheadLevel2">
    <w:name w:val="Letterhead Level 2"/>
    <w:basedOn w:val="LetterheadLevel1"/>
    <w:autoRedefine/>
    <w:qFormat/>
    <w:rsid w:val="0042493B"/>
  </w:style>
  <w:style w:type="character" w:customStyle="1" w:styleId="Heading6Char">
    <w:name w:val="Heading 6 Char"/>
    <w:link w:val="Heading6"/>
    <w:uiPriority w:val="9"/>
    <w:rsid w:val="007E107A"/>
    <w:rPr>
      <w:rFonts w:ascii="Calibri" w:eastAsia="Times New Roman" w:hAnsi="Calibri" w:cs="Times New Roman"/>
      <w:b/>
      <w:bCs/>
      <w:sz w:val="22"/>
      <w:szCs w:val="22"/>
    </w:rPr>
  </w:style>
  <w:style w:type="paragraph" w:styleId="Subtitle">
    <w:name w:val="Subtitle"/>
    <w:basedOn w:val="Normal"/>
    <w:next w:val="Normal"/>
    <w:link w:val="SubtitleChar"/>
    <w:autoRedefine/>
    <w:qFormat/>
    <w:rsid w:val="00151A93"/>
    <w:pPr>
      <w:spacing w:after="240"/>
      <w:jc w:val="center"/>
      <w:outlineLvl w:val="1"/>
    </w:pPr>
    <w:rPr>
      <w:rFonts w:eastAsia="Times New Roman"/>
      <w:sz w:val="28"/>
    </w:rPr>
  </w:style>
  <w:style w:type="character" w:customStyle="1" w:styleId="SubtitleChar">
    <w:name w:val="Subtitle Char"/>
    <w:link w:val="Subtitle"/>
    <w:rsid w:val="00151A93"/>
    <w:rPr>
      <w:rFonts w:eastAsia="Times New Roman" w:cs="Times New Roman"/>
      <w:sz w:val="28"/>
    </w:rPr>
  </w:style>
  <w:style w:type="paragraph" w:customStyle="1" w:styleId="DocumentHeading1">
    <w:name w:val="Document Heading 1"/>
    <w:basedOn w:val="Normal"/>
    <w:autoRedefine/>
    <w:qFormat/>
    <w:rsid w:val="00151A93"/>
    <w:pPr>
      <w:spacing w:after="240"/>
    </w:pPr>
    <w:rPr>
      <w:color w:val="861714"/>
      <w:sz w:val="48"/>
    </w:rPr>
  </w:style>
  <w:style w:type="paragraph" w:customStyle="1" w:styleId="DocumentHeading2">
    <w:name w:val="Document Heading 2"/>
    <w:basedOn w:val="DocumentHeading1"/>
    <w:autoRedefine/>
    <w:qFormat/>
    <w:rsid w:val="00E52069"/>
    <w:rPr>
      <w:color w:val="002060"/>
      <w:sz w:val="40"/>
    </w:rPr>
  </w:style>
  <w:style w:type="paragraph" w:styleId="Header">
    <w:name w:val="header"/>
    <w:basedOn w:val="Normal"/>
    <w:link w:val="HeaderChar"/>
    <w:uiPriority w:val="99"/>
    <w:unhideWhenUsed/>
    <w:rsid w:val="00DC6839"/>
    <w:pPr>
      <w:tabs>
        <w:tab w:val="center" w:pos="4680"/>
        <w:tab w:val="right" w:pos="9360"/>
      </w:tabs>
    </w:pPr>
  </w:style>
  <w:style w:type="character" w:customStyle="1" w:styleId="HeaderChar">
    <w:name w:val="Header Char"/>
    <w:basedOn w:val="DefaultParagraphFont"/>
    <w:link w:val="Header"/>
    <w:uiPriority w:val="99"/>
    <w:rsid w:val="00DC6839"/>
  </w:style>
  <w:style w:type="paragraph" w:styleId="Footer">
    <w:name w:val="footer"/>
    <w:basedOn w:val="Normal"/>
    <w:link w:val="FooterChar"/>
    <w:uiPriority w:val="99"/>
    <w:unhideWhenUsed/>
    <w:rsid w:val="00DC6839"/>
    <w:pPr>
      <w:tabs>
        <w:tab w:val="center" w:pos="4680"/>
        <w:tab w:val="right" w:pos="9360"/>
      </w:tabs>
    </w:pPr>
  </w:style>
  <w:style w:type="character" w:customStyle="1" w:styleId="FooterChar">
    <w:name w:val="Footer Char"/>
    <w:basedOn w:val="DefaultParagraphFont"/>
    <w:link w:val="Footer"/>
    <w:uiPriority w:val="99"/>
    <w:rsid w:val="00DC6839"/>
  </w:style>
  <w:style w:type="table" w:styleId="TableGrid">
    <w:name w:val="Table Grid"/>
    <w:basedOn w:val="TableNormal"/>
    <w:rsid w:val="004249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4E5D"/>
    <w:rPr>
      <w:rFonts w:ascii="Tahoma" w:hAnsi="Tahoma" w:cs="Tahoma"/>
      <w:sz w:val="16"/>
      <w:szCs w:val="16"/>
    </w:rPr>
  </w:style>
  <w:style w:type="character" w:customStyle="1" w:styleId="BalloonTextChar">
    <w:name w:val="Balloon Text Char"/>
    <w:link w:val="BalloonText"/>
    <w:uiPriority w:val="99"/>
    <w:semiHidden/>
    <w:rsid w:val="00E54E5D"/>
    <w:rPr>
      <w:rFonts w:ascii="Tahoma" w:hAnsi="Tahoma" w:cs="Tahoma"/>
      <w:sz w:val="16"/>
      <w:szCs w:val="16"/>
    </w:rPr>
  </w:style>
  <w:style w:type="paragraph" w:customStyle="1" w:styleId="DocumentSubTitle">
    <w:name w:val="Document SubTitle"/>
    <w:basedOn w:val="Normal"/>
    <w:autoRedefine/>
    <w:qFormat/>
    <w:rsid w:val="001A22B7"/>
    <w:pPr>
      <w:spacing w:after="240"/>
      <w:contextualSpacing/>
      <w:jc w:val="center"/>
      <w:outlineLvl w:val="0"/>
    </w:pPr>
    <w:rPr>
      <w:rFonts w:eastAsia="ヒラギノ角ゴ Pro W3"/>
      <w:sz w:val="28"/>
      <w:szCs w:val="20"/>
    </w:rPr>
  </w:style>
  <w:style w:type="paragraph" w:customStyle="1" w:styleId="DocumentTitle">
    <w:name w:val="Document Title"/>
    <w:basedOn w:val="Normal"/>
    <w:autoRedefine/>
    <w:qFormat/>
    <w:rsid w:val="001A22B7"/>
    <w:pPr>
      <w:spacing w:after="240"/>
      <w:jc w:val="center"/>
    </w:pPr>
    <w:rPr>
      <w:rFonts w:eastAsia="ヒラギノ角ゴ Pro W3"/>
      <w:b/>
      <w:sz w:val="36"/>
      <w:szCs w:val="20"/>
    </w:rPr>
  </w:style>
  <w:style w:type="paragraph" w:styleId="ListParagraph">
    <w:name w:val="List Paragraph"/>
    <w:basedOn w:val="Normal"/>
    <w:uiPriority w:val="72"/>
    <w:qFormat/>
    <w:rsid w:val="00F71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tsbvi.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chultzm:Library:Application%20Support:Microsoft:Office:User%20Templates:My%20Templates: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12E44-4739-3744-AC58-64C17D98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HD:Users:schultzm:Library:Application Support:Microsoft:Office:User Templates:My Templates:Report Template.dotx</Template>
  <TotalTime>14</TotalTime>
  <Pages>4</Pages>
  <Words>892</Words>
  <Characters>5523</Characters>
  <Application>Microsoft Macintosh Word</Application>
  <DocSecurity>0</DocSecurity>
  <Lines>106</Lines>
  <Paragraphs>60</Paragraphs>
  <ScaleCrop>false</ScaleCrop>
  <HeadingPairs>
    <vt:vector size="2" baseType="variant">
      <vt:variant>
        <vt:lpstr>Title</vt:lpstr>
      </vt:variant>
      <vt:variant>
        <vt:i4>1</vt:i4>
      </vt:variant>
    </vt:vector>
  </HeadingPairs>
  <TitlesOfParts>
    <vt:vector size="1" baseType="lpstr">
      <vt:lpstr/>
    </vt:vector>
  </TitlesOfParts>
  <Company>TSBVI</Company>
  <LinksUpToDate>false</LinksUpToDate>
  <CharactersWithSpaces>6355</CharactersWithSpaces>
  <SharedDoc>false</SharedDoc>
  <HLinks>
    <vt:vector size="18" baseType="variant">
      <vt:variant>
        <vt:i4>4456479</vt:i4>
      </vt:variant>
      <vt:variant>
        <vt:i4>6</vt:i4>
      </vt:variant>
      <vt:variant>
        <vt:i4>0</vt:i4>
      </vt:variant>
      <vt:variant>
        <vt:i4>5</vt:i4>
      </vt:variant>
      <vt:variant>
        <vt:lpwstr>http://www.tsbvi.edu/</vt:lpwstr>
      </vt:variant>
      <vt:variant>
        <vt:lpwstr/>
      </vt:variant>
      <vt:variant>
        <vt:i4>4456479</vt:i4>
      </vt:variant>
      <vt:variant>
        <vt:i4>3</vt:i4>
      </vt:variant>
      <vt:variant>
        <vt:i4>0</vt:i4>
      </vt:variant>
      <vt:variant>
        <vt:i4>5</vt:i4>
      </vt:variant>
      <vt:variant>
        <vt:lpwstr>http://www.tsbvi.edu/</vt:lpwstr>
      </vt:variant>
      <vt:variant>
        <vt:lpwstr/>
      </vt:variant>
      <vt:variant>
        <vt:i4>4456479</vt:i4>
      </vt:variant>
      <vt:variant>
        <vt:i4>0</vt:i4>
      </vt:variant>
      <vt:variant>
        <vt:i4>0</vt:i4>
      </vt:variant>
      <vt:variant>
        <vt:i4>5</vt:i4>
      </vt:variant>
      <vt:variant>
        <vt:lpwstr>http://www.tsbvi.edu/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TSBVI</dc:creator>
  <cp:lastModifiedBy>Microsoft Office User</cp:lastModifiedBy>
  <cp:revision>4</cp:revision>
  <cp:lastPrinted>2018-04-05T14:15:00Z</cp:lastPrinted>
  <dcterms:created xsi:type="dcterms:W3CDTF">2017-01-20T17:17:00Z</dcterms:created>
  <dcterms:modified xsi:type="dcterms:W3CDTF">2018-04-05T14:43:00Z</dcterms:modified>
</cp:coreProperties>
</file>