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PT Sans" w:cs="PT Sans" w:eastAsia="PT Sans" w:hAnsi="PT Sans"/>
        </w:rPr>
      </w:pPr>
      <w:r w:rsidDel="00000000" w:rsidR="00000000" w:rsidRPr="00000000">
        <w:rPr>
          <w:rFonts w:ascii="PT Sans" w:cs="PT Sans" w:eastAsia="PT Sans" w:hAnsi="PT Sans"/>
          <w:rtl w:val="0"/>
        </w:rPr>
        <w:t xml:space="preserve">The Importance of Hearing and </w:t>
        <w:br w:type="textWrapping"/>
        <w:t xml:space="preserve">Vision Testing</w:t>
      </w:r>
    </w:p>
    <w:p w:rsidR="00000000" w:rsidDel="00000000" w:rsidP="00000000" w:rsidRDefault="00000000" w:rsidRPr="00000000" w14:paraId="00000002">
      <w:pPr>
        <w:pStyle w:val="Heading2"/>
        <w:rPr>
          <w:rFonts w:ascii="PT Serif" w:cs="PT Serif" w:eastAsia="PT Serif" w:hAnsi="PT Serif"/>
          <w:sz w:val="28"/>
          <w:szCs w:val="28"/>
        </w:rPr>
      </w:pPr>
      <w:r w:rsidDel="00000000" w:rsidR="00000000" w:rsidRPr="00000000">
        <w:rPr>
          <w:rFonts w:ascii="PT Serif" w:cs="PT Serif" w:eastAsia="PT Serif" w:hAnsi="PT Serif"/>
          <w:sz w:val="28"/>
          <w:szCs w:val="28"/>
          <w:rtl w:val="0"/>
        </w:rPr>
        <w:t xml:space="preserve">Did you know that . . .</w:t>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PT Serif" w:cs="PT Serif" w:eastAsia="PT Serif" w:hAnsi="PT Serif"/>
        </w:rPr>
      </w:pPr>
      <w:r w:rsidDel="00000000" w:rsidR="00000000" w:rsidRPr="00000000">
        <w:rPr>
          <w:rFonts w:ascii="PT Serif" w:cs="PT Serif" w:eastAsia="PT Serif" w:hAnsi="PT Serif"/>
          <w:rtl w:val="0"/>
        </w:rPr>
        <w:t xml:space="preserve">Hearing and vision are deeply connected to early childhood development</w:t>
      </w:r>
      <w:r w:rsidDel="00000000" w:rsidR="00000000" w:rsidRPr="00000000">
        <w:rPr>
          <w:rFonts w:ascii="PT Serif" w:cs="PT Serif" w:eastAsia="PT Serif" w:hAnsi="PT Serif"/>
          <w:sz w:val="22"/>
          <w:szCs w:val="22"/>
          <w:rtl w:val="0"/>
        </w:rPr>
        <w:t xml:space="preserve">—</w:t>
      </w:r>
      <w:r w:rsidDel="00000000" w:rsidR="00000000" w:rsidRPr="00000000">
        <w:rPr>
          <w:rFonts w:ascii="PT Serif" w:cs="PT Serif" w:eastAsia="PT Serif" w:hAnsi="PT Serif"/>
          <w:rtl w:val="0"/>
        </w:rPr>
        <w:t xml:space="preserve"> especially during a child’s first three years?</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pacing w:after="0" w:line="276" w:lineRule="auto"/>
        <w:ind w:left="720" w:hanging="360"/>
        <w:rPr>
          <w:rFonts w:ascii="PT Serif" w:cs="PT Serif" w:eastAsia="PT Serif" w:hAnsi="PT Serif"/>
        </w:rPr>
      </w:pPr>
      <w:r w:rsidDel="00000000" w:rsidR="00000000" w:rsidRPr="00000000">
        <w:rPr>
          <w:rFonts w:ascii="PT Serif" w:cs="PT Serif" w:eastAsia="PT Serif" w:hAnsi="PT Serif"/>
          <w:rtl w:val="0"/>
        </w:rPr>
        <w:t xml:space="preserve">Your child learns about things and people in the environment by watching and hearing them come and go?</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after="200" w:line="276" w:lineRule="auto"/>
        <w:ind w:left="720" w:hanging="360"/>
        <w:rPr>
          <w:rFonts w:ascii="PT Serif" w:cs="PT Serif" w:eastAsia="PT Serif" w:hAnsi="PT Serif"/>
        </w:rPr>
      </w:pPr>
      <w:r w:rsidDel="00000000" w:rsidR="00000000" w:rsidRPr="00000000">
        <w:rPr>
          <w:rFonts w:ascii="PT Serif" w:cs="PT Serif" w:eastAsia="PT Serif" w:hAnsi="PT Serif"/>
          <w:rtl w:val="0"/>
        </w:rPr>
        <w:t xml:space="preserve">Major nerve pathways are formed in the brain during early childhood</w:t>
      </w:r>
      <w:r w:rsidDel="00000000" w:rsidR="00000000" w:rsidRPr="00000000">
        <w:rPr>
          <w:rFonts w:ascii="PT Serif" w:cs="PT Serif" w:eastAsia="PT Serif" w:hAnsi="PT Serif"/>
          <w:sz w:val="22"/>
          <w:szCs w:val="22"/>
          <w:rtl w:val="0"/>
        </w:rPr>
        <w:t xml:space="preserve"> (m</w:t>
      </w:r>
      <w:r w:rsidDel="00000000" w:rsidR="00000000" w:rsidRPr="00000000">
        <w:rPr>
          <w:rFonts w:ascii="PT Serif" w:cs="PT Serif" w:eastAsia="PT Serif" w:hAnsi="PT Serif"/>
          <w:rtl w:val="0"/>
        </w:rPr>
        <w:t xml:space="preserve">uch of what the brain receives during this time comes from hearing and vision)?</w:t>
      </w:r>
    </w:p>
    <w:p w:rsidR="00000000" w:rsidDel="00000000" w:rsidP="00000000" w:rsidRDefault="00000000" w:rsidRPr="00000000" w14:paraId="00000006">
      <w:pPr>
        <w:pStyle w:val="Heading2"/>
        <w:rPr>
          <w:rFonts w:ascii="PT Sans" w:cs="PT Sans" w:eastAsia="PT Sans" w:hAnsi="PT Sans"/>
          <w:sz w:val="28"/>
          <w:szCs w:val="28"/>
        </w:rPr>
      </w:pPr>
      <w:r w:rsidDel="00000000" w:rsidR="00000000" w:rsidRPr="00000000">
        <w:rPr>
          <w:rFonts w:ascii="PT Sans" w:cs="PT Sans" w:eastAsia="PT Sans" w:hAnsi="PT Sans"/>
          <w:sz w:val="28"/>
          <w:szCs w:val="28"/>
          <w:rtl w:val="0"/>
        </w:rPr>
        <w:t xml:space="preserve">Testing is essential because . . . </w:t>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PT Serif" w:cs="PT Serif" w:eastAsia="PT Serif" w:hAnsi="PT Serif"/>
        </w:rPr>
      </w:pPr>
      <w:r w:rsidDel="00000000" w:rsidR="00000000" w:rsidRPr="00000000">
        <w:rPr>
          <w:rFonts w:ascii="PT Serif" w:cs="PT Serif" w:eastAsia="PT Serif" w:hAnsi="PT Serif"/>
          <w:rtl w:val="0"/>
        </w:rPr>
        <w:t xml:space="preserve">A loss of hearing or vision</w:t>
      </w:r>
      <w:r w:rsidDel="00000000" w:rsidR="00000000" w:rsidRPr="00000000">
        <w:rPr>
          <w:rFonts w:ascii="PT Serif" w:cs="PT Serif" w:eastAsia="PT Serif" w:hAnsi="PT Serif"/>
          <w:sz w:val="22"/>
          <w:szCs w:val="22"/>
          <w:rtl w:val="0"/>
        </w:rPr>
        <w:t xml:space="preserve">—</w:t>
      </w:r>
      <w:r w:rsidDel="00000000" w:rsidR="00000000" w:rsidRPr="00000000">
        <w:rPr>
          <w:rFonts w:ascii="PT Serif" w:cs="PT Serif" w:eastAsia="PT Serif" w:hAnsi="PT Serif"/>
          <w:rtl w:val="0"/>
        </w:rPr>
        <w:t xml:space="preserve">or both</w:t>
      </w:r>
      <w:r w:rsidDel="00000000" w:rsidR="00000000" w:rsidRPr="00000000">
        <w:rPr>
          <w:rFonts w:ascii="PT Serif" w:cs="PT Serif" w:eastAsia="PT Serif" w:hAnsi="PT Serif"/>
          <w:sz w:val="22"/>
          <w:szCs w:val="22"/>
          <w:rtl w:val="0"/>
        </w:rPr>
        <w:t xml:space="preserve">—</w:t>
      </w:r>
      <w:r w:rsidDel="00000000" w:rsidR="00000000" w:rsidRPr="00000000">
        <w:rPr>
          <w:rFonts w:ascii="PT Serif" w:cs="PT Serif" w:eastAsia="PT Serif" w:hAnsi="PT Serif"/>
          <w:rtl w:val="0"/>
        </w:rPr>
        <w:t xml:space="preserve">affects all areas of your child’s learning.</w:t>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PT Serif" w:cs="PT Serif" w:eastAsia="PT Serif" w:hAnsi="PT Serif"/>
        </w:rPr>
      </w:pPr>
      <w:r w:rsidDel="00000000" w:rsidR="00000000" w:rsidRPr="00000000">
        <w:rPr>
          <w:rFonts w:ascii="PT Serif" w:cs="PT Serif" w:eastAsia="PT Serif" w:hAnsi="PT Serif"/>
          <w:rtl w:val="0"/>
        </w:rPr>
        <w:t xml:space="preserve">Even mild losses can have huge impacts on learning and development.</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pacing w:after="0" w:line="276" w:lineRule="auto"/>
        <w:ind w:left="720" w:hanging="360"/>
        <w:rPr>
          <w:rFonts w:ascii="PT Serif" w:cs="PT Serif" w:eastAsia="PT Serif" w:hAnsi="PT Serif"/>
        </w:rPr>
      </w:pPr>
      <w:r w:rsidDel="00000000" w:rsidR="00000000" w:rsidRPr="00000000">
        <w:rPr>
          <w:rFonts w:ascii="PT Serif" w:cs="PT Serif" w:eastAsia="PT Serif" w:hAnsi="PT Serif"/>
          <w:rtl w:val="0"/>
        </w:rPr>
        <w:t xml:space="preserve">If hearing and vision loss are present, your child will need other ways to access information.</w:t>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spacing w:after="200" w:line="276" w:lineRule="auto"/>
        <w:ind w:left="720" w:hanging="360"/>
        <w:rPr>
          <w:rFonts w:ascii="PT Serif" w:cs="PT Serif" w:eastAsia="PT Serif" w:hAnsi="PT Serif"/>
        </w:rPr>
      </w:pPr>
      <w:r w:rsidDel="00000000" w:rsidR="00000000" w:rsidRPr="00000000">
        <w:rPr>
          <w:rFonts w:ascii="PT Serif" w:cs="PT Serif" w:eastAsia="PT Serif" w:hAnsi="PT Serif"/>
          <w:rtl w:val="0"/>
        </w:rPr>
        <w:t xml:space="preserve">Early identification is critical to ensure you receive the support needed to address your child’s unique learning needs during this important time of life when the brain is developing rapidly. The sooner the better! </w:t>
      </w:r>
    </w:p>
    <w:p w:rsidR="00000000" w:rsidDel="00000000" w:rsidP="00000000" w:rsidRDefault="00000000" w:rsidRPr="00000000" w14:paraId="0000000B">
      <w:pPr>
        <w:pStyle w:val="Heading2"/>
        <w:rPr>
          <w:rFonts w:ascii="PT Sans" w:cs="PT Sans" w:eastAsia="PT Sans" w:hAnsi="PT Sans"/>
          <w:color w:val="5f0f40"/>
        </w:rPr>
      </w:pPr>
      <w:bookmarkStart w:colFirst="0" w:colLast="0" w:name="_heading=h.gjdgxs" w:id="0"/>
      <w:bookmarkEnd w:id="0"/>
      <w:r w:rsidDel="00000000" w:rsidR="00000000" w:rsidRPr="00000000">
        <w:rPr>
          <w:rFonts w:ascii="PT Sans" w:cs="PT Sans" w:eastAsia="PT Sans" w:hAnsi="PT Sans"/>
          <w:color w:val="5f0f40"/>
          <w:rtl w:val="0"/>
        </w:rPr>
        <w:t xml:space="preserve">For more information contact:</w:t>
      </w:r>
    </w:p>
    <w:p w:rsidR="00000000" w:rsidDel="00000000" w:rsidP="00000000" w:rsidRDefault="00000000" w:rsidRPr="00000000" w14:paraId="0000000C">
      <w:pPr>
        <w:rPr>
          <w:rFonts w:ascii="Arial" w:cs="Arial" w:eastAsia="Arial" w:hAnsi="Arial"/>
          <w:i w:val="1"/>
        </w:rPr>
      </w:pPr>
      <w:bookmarkStart w:colFirst="0" w:colLast="0" w:name="_heading=h.30j0zll" w:id="1"/>
      <w:bookmarkEnd w:id="1"/>
      <w:r w:rsidDel="00000000" w:rsidR="00000000" w:rsidRPr="00000000">
        <w:rPr>
          <w:rFonts w:ascii="Arial" w:cs="Arial" w:eastAsia="Arial" w:hAnsi="Arial"/>
          <w:i w:val="1"/>
          <w:rtl w:val="0"/>
        </w:rPr>
        <w:t xml:space="preserve">Insert state project info here</w:t>
      </w:r>
    </w:p>
    <w:p w:rsidR="00000000" w:rsidDel="00000000" w:rsidP="00000000" w:rsidRDefault="00000000" w:rsidRPr="00000000" w14:paraId="0000000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E">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F">
      <w:pPr>
        <w:spacing w:after="480" w:lineRule="auto"/>
        <w:rPr>
          <w:rFonts w:ascii="Arial" w:cs="Arial" w:eastAsia="Arial" w:hAnsi="Arial"/>
        </w:rPr>
      </w:pPr>
      <w:r w:rsidDel="00000000" w:rsidR="00000000" w:rsidRPr="00000000">
        <w:rPr>
          <w:rFonts w:ascii="Arial" w:cs="Arial" w:eastAsia="Arial" w:hAnsi="Arial"/>
          <w:sz w:val="18"/>
          <w:szCs w:val="18"/>
          <w:rtl w:val="0"/>
        </w:rPr>
        <w:t xml:space="preserve">Adapted with permission from Newton, Gigi &amp; Moss, Kate (2001). </w:t>
      </w:r>
      <w:r w:rsidDel="00000000" w:rsidR="00000000" w:rsidRPr="00000000">
        <w:rPr>
          <w:rFonts w:ascii="Arial" w:cs="Arial" w:eastAsia="Arial" w:hAnsi="Arial"/>
          <w:i w:val="1"/>
          <w:sz w:val="18"/>
          <w:szCs w:val="18"/>
          <w:rtl w:val="0"/>
        </w:rPr>
        <w:t xml:space="preserve">Early Identification of Hearing and Vision Loss is Critical to a Child’s Development</w:t>
      </w:r>
      <w:r w:rsidDel="00000000" w:rsidR="00000000" w:rsidRPr="00000000">
        <w:rPr>
          <w:rFonts w:ascii="Arial" w:cs="Arial" w:eastAsia="Arial" w:hAnsi="Arial"/>
          <w:sz w:val="18"/>
          <w:szCs w:val="18"/>
          <w:rtl w:val="0"/>
        </w:rPr>
        <w:t xml:space="preserve">. Texas School for the Blind and Visually Impaired.</w:t>
      </w:r>
      <w:r w:rsidDel="00000000" w:rsidR="00000000" w:rsidRPr="00000000">
        <w:rPr>
          <w:rFonts w:ascii="Arial" w:cs="Arial" w:eastAsia="Arial" w:hAnsi="Arial"/>
          <w:rtl w:val="0"/>
        </w:rPr>
        <w:t xml:space="preserve"> </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11">
      <w:pPr>
        <w:tabs>
          <w:tab w:val="center" w:pos="4790"/>
        </w:tabs>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tl w:val="0"/>
        </w:rPr>
      </w:r>
    </w:p>
    <w:sectPr>
      <w:headerReference r:id="rId7" w:type="default"/>
      <w:pgSz w:h="15840" w:w="12240" w:orient="portrait"/>
      <w:pgMar w:bottom="1220" w:top="1400" w:left="1340" w:right="1320" w:header="0" w:footer="10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T Serif">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Tahoma">
    <w:embedRegular w:fontKey="{00000000-0000-0000-0000-000000000000}" r:id="rId17" w:subsetted="0"/>
    <w:embedBold w:fontKey="{00000000-0000-0000-0000-000000000000}" r:id="rId18" w:subsetted="0"/>
  </w:font>
  <w:font w:name="Noto Sans Symbols"/>
  <w:font w:name="PT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tabs>
        <w:tab w:val="center" w:pos="4680"/>
        <w:tab w:val="right" w:pos="9360"/>
      </w:tabs>
      <w:spacing w:after="0" w:lineRule="auto"/>
      <w:rPr>
        <w:rFonts w:ascii="Arial" w:cs="Arial" w:eastAsia="Arial" w:hAnsi="Arial"/>
        <w:sz w:val="22"/>
        <w:szCs w:val="22"/>
      </w:rPr>
    </w:pPr>
    <w:r w:rsidDel="00000000" w:rsidR="00000000" w:rsidRPr="00000000">
      <w:rPr>
        <w:rFonts w:ascii="Roboto" w:cs="Roboto" w:eastAsia="Roboto" w:hAnsi="Roboto"/>
        <w:color w:val="131313"/>
        <w:sz w:val="23"/>
        <w:szCs w:val="23"/>
        <w:highlight w:val="white"/>
        <w:rtl w:val="0"/>
      </w:rPr>
      <w:tab/>
      <w:tab/>
      <w:t xml:space="preserve">insert state project logo</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-835024</wp:posOffset>
          </wp:positionH>
          <wp:positionV relativeFrom="paragraph">
            <wp:posOffset>333375</wp:posOffset>
          </wp:positionV>
          <wp:extent cx="7754620" cy="103505"/>
          <wp:effectExtent b="0" l="0" r="0" t="0"/>
          <wp:wrapTopAndBottom distB="0" distT="0"/>
          <wp:docPr descr="Decorative line" id="5" name="image1.png"/>
          <a:graphic>
            <a:graphicData uri="http://schemas.openxmlformats.org/drawingml/2006/picture">
              <pic:pic>
                <pic:nvPicPr>
                  <pic:cNvPr descr="Decorative line" id="0" name="image1.png"/>
                  <pic:cNvPicPr preferRelativeResize="0"/>
                </pic:nvPicPr>
                <pic:blipFill>
                  <a:blip r:embed="rId1"/>
                  <a:srcRect b="0" l="0" r="0" t="0"/>
                  <a:stretch>
                    <a:fillRect/>
                  </a:stretch>
                </pic:blipFill>
                <pic:spPr>
                  <a:xfrm>
                    <a:off x="0" y="0"/>
                    <a:ext cx="7754620" cy="103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f8964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f8964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4"/>
        <w:szCs w:val="24"/>
        <w:lang w:val="en-US"/>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360" w:before="120" w:lineRule="auto"/>
      <w:jc w:val="center"/>
    </w:pPr>
    <w:rPr>
      <w:rFonts w:ascii="Montserrat" w:cs="Montserrat" w:eastAsia="Montserrat" w:hAnsi="Montserrat"/>
      <w:b w:val="1"/>
      <w:color w:val="0f4b5b"/>
      <w:sz w:val="52"/>
      <w:szCs w:val="52"/>
    </w:rPr>
  </w:style>
  <w:style w:type="paragraph" w:styleId="Heading2">
    <w:name w:val="heading 2"/>
    <w:basedOn w:val="Normal"/>
    <w:next w:val="Normal"/>
    <w:pPr>
      <w:keepNext w:val="1"/>
      <w:keepLines w:val="1"/>
      <w:spacing w:after="200" w:before="360" w:lineRule="auto"/>
    </w:pPr>
    <w:rPr>
      <w:rFonts w:ascii="IBM Plex Sans" w:cs="IBM Plex Sans" w:eastAsia="IBM Plex Sans" w:hAnsi="IBM Plex Sans"/>
      <w:b w:val="1"/>
      <w:color w:val="9a021d"/>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200" w:before="200" w:lineRule="auto"/>
    </w:pPr>
    <w:rPr>
      <w:rFonts w:ascii="Arial" w:cs="Arial" w:eastAsia="Arial" w:hAnsi="Arial"/>
      <w:b w:val="1"/>
      <w:color w:val="2e517b"/>
      <w:sz w:val="28"/>
      <w:szCs w:val="28"/>
      <w:highlight w:val="white"/>
    </w:rPr>
  </w:style>
  <w:style w:type="paragraph" w:styleId="Heading4">
    <w:name w:val="heading 4"/>
    <w:basedOn w:val="Normal"/>
    <w:next w:val="Normal"/>
    <w:pPr>
      <w:keepNext w:val="1"/>
      <w:keepLines w:val="1"/>
      <w:spacing w:after="120" w:before="200" w:lineRule="auto"/>
    </w:pPr>
    <w:rPr>
      <w:b w:val="1"/>
      <w:color w:val="244061"/>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rsid w:val="00F202AA"/>
    <w:pPr>
      <w:keepNext w:val="1"/>
      <w:keepLines w:val="1"/>
      <w:pBdr>
        <w:top w:space="0" w:sz="0" w:val="nil"/>
        <w:left w:space="0" w:sz="0" w:val="nil"/>
        <w:bottom w:space="0" w:sz="0" w:val="nil"/>
        <w:right w:space="0" w:sz="0" w:val="nil"/>
        <w:between w:space="0" w:sz="0" w:val="nil"/>
      </w:pBdr>
      <w:spacing w:after="360" w:before="120"/>
      <w:jc w:val="center"/>
      <w:outlineLvl w:val="0"/>
    </w:pPr>
    <w:rPr>
      <w:rFonts w:ascii="Montserrat" w:cs="Arial" w:eastAsia="Arial" w:hAnsi="Montserrat"/>
      <w:b w:val="1"/>
      <w:color w:val="0f4b5b"/>
      <w:sz w:val="52"/>
      <w:szCs w:val="36"/>
    </w:rPr>
  </w:style>
  <w:style w:type="paragraph" w:styleId="Heading2">
    <w:name w:val="heading 2"/>
    <w:basedOn w:val="Normal"/>
    <w:next w:val="Normal"/>
    <w:uiPriority w:val="9"/>
    <w:unhideWhenUsed w:val="1"/>
    <w:qFormat w:val="1"/>
    <w:rsid w:val="00F202AA"/>
    <w:pPr>
      <w:keepNext w:val="1"/>
      <w:keepLines w:val="1"/>
      <w:spacing w:after="200" w:before="360"/>
      <w:outlineLvl w:val="1"/>
    </w:pPr>
    <w:rPr>
      <w:rFonts w:ascii="IBM Plex Sans" w:cs="Arial" w:eastAsia="Arial" w:hAnsi="IBM Plex Sans"/>
      <w:b w:val="1"/>
      <w:color w:val="9a021d"/>
      <w:sz w:val="32"/>
      <w:szCs w:val="28"/>
    </w:rPr>
  </w:style>
  <w:style w:type="paragraph" w:styleId="Heading3">
    <w:name w:val="heading 3"/>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200" w:before="200"/>
      <w:outlineLvl w:val="2"/>
    </w:pPr>
    <w:rPr>
      <w:rFonts w:ascii="Arial" w:cs="Arial" w:eastAsia="Arial" w:hAnsi="Arial"/>
      <w:b w:val="1"/>
      <w:color w:val="2e517b"/>
      <w:sz w:val="28"/>
      <w:szCs w:val="28"/>
      <w:highlight w:val="white"/>
    </w:rPr>
  </w:style>
  <w:style w:type="paragraph" w:styleId="Heading4">
    <w:name w:val="heading 4"/>
    <w:basedOn w:val="Normal"/>
    <w:next w:val="Normal"/>
    <w:uiPriority w:val="9"/>
    <w:semiHidden w:val="1"/>
    <w:unhideWhenUsed w:val="1"/>
    <w:qFormat w:val="1"/>
    <w:pPr>
      <w:keepNext w:val="1"/>
      <w:keepLines w:val="1"/>
      <w:spacing w:after="120" w:before="200"/>
      <w:outlineLvl w:val="3"/>
    </w:pPr>
    <w:rPr>
      <w:b w:val="1"/>
      <w:color w:val="244061"/>
      <w:sz w:val="22"/>
      <w:szCs w:val="22"/>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F202AA"/>
    <w:pPr>
      <w:tabs>
        <w:tab w:val="center" w:pos="4680"/>
        <w:tab w:val="right" w:pos="9360"/>
      </w:tabs>
      <w:spacing w:after="0"/>
    </w:pPr>
  </w:style>
  <w:style w:type="character" w:styleId="HeaderChar" w:customStyle="1">
    <w:name w:val="Header Char"/>
    <w:basedOn w:val="DefaultParagraphFont"/>
    <w:link w:val="Header"/>
    <w:uiPriority w:val="99"/>
    <w:rsid w:val="00F202AA"/>
  </w:style>
  <w:style w:type="paragraph" w:styleId="Footer">
    <w:name w:val="footer"/>
    <w:basedOn w:val="Normal"/>
    <w:link w:val="FooterChar"/>
    <w:uiPriority w:val="99"/>
    <w:unhideWhenUsed w:val="1"/>
    <w:rsid w:val="00F202AA"/>
    <w:pPr>
      <w:tabs>
        <w:tab w:val="center" w:pos="4680"/>
        <w:tab w:val="right" w:pos="9360"/>
      </w:tabs>
      <w:spacing w:after="0"/>
    </w:pPr>
  </w:style>
  <w:style w:type="character" w:styleId="FooterChar" w:customStyle="1">
    <w:name w:val="Footer Char"/>
    <w:basedOn w:val="DefaultParagraphFont"/>
    <w:link w:val="Footer"/>
    <w:uiPriority w:val="99"/>
    <w:rsid w:val="00F202AA"/>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PTSans-bold.ttf"/><Relationship Id="rId11" Type="http://schemas.openxmlformats.org/officeDocument/2006/relationships/font" Target="fonts/Montserrat-italic.ttf"/><Relationship Id="rId22" Type="http://schemas.openxmlformats.org/officeDocument/2006/relationships/font" Target="fonts/PTSans-boldItalic.ttf"/><Relationship Id="rId10" Type="http://schemas.openxmlformats.org/officeDocument/2006/relationships/font" Target="fonts/Montserrat-bold.ttf"/><Relationship Id="rId21" Type="http://schemas.openxmlformats.org/officeDocument/2006/relationships/font" Target="fonts/PTSans-italic.ttf"/><Relationship Id="rId13" Type="http://schemas.openxmlformats.org/officeDocument/2006/relationships/font" Target="fonts/PTSerif-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PTSerif-italic.ttf"/><Relationship Id="rId14" Type="http://schemas.openxmlformats.org/officeDocument/2006/relationships/font" Target="fonts/PTSerif-bold.ttf"/><Relationship Id="rId17" Type="http://schemas.openxmlformats.org/officeDocument/2006/relationships/font" Target="fonts/Tahoma-regular.ttf"/><Relationship Id="rId16" Type="http://schemas.openxmlformats.org/officeDocument/2006/relationships/font" Target="fonts/PTSerif-boldItalic.ttf"/><Relationship Id="rId5" Type="http://schemas.openxmlformats.org/officeDocument/2006/relationships/font" Target="fonts/Roboto-regular.ttf"/><Relationship Id="rId19" Type="http://schemas.openxmlformats.org/officeDocument/2006/relationships/font" Target="fonts/PTSans-regular.ttf"/><Relationship Id="rId6" Type="http://schemas.openxmlformats.org/officeDocument/2006/relationships/font" Target="fonts/Roboto-bold.ttf"/><Relationship Id="rId18" Type="http://schemas.openxmlformats.org/officeDocument/2006/relationships/font" Target="fonts/Tahoma-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oWCsGyEJuiHyfkTnsDH0taguVg==">AMUW2mWlYrMAUMOwWo/Ra3fyz2e6gJ2mZWLRTEuwI4koQcnJsCNY3H7M20UECKUGyj6dVdfBHIwRvb1zSmnpEL0nza7p4yjVCTxXH6dbjp3H9ehvwQCOSc7pu2WIOukgfDmz5XRZhlz2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2021-03-22T23:14:00Z</dcterms:created>
</cp:coreProperties>
</file>