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E31E2" w14:textId="77777777" w:rsidR="003669E8" w:rsidRPr="001476B3" w:rsidRDefault="003669E8" w:rsidP="003669E8">
      <w:pPr>
        <w:spacing w:after="0"/>
        <w:rPr>
          <w:rFonts w:eastAsia="Cambria"/>
        </w:rPr>
      </w:pPr>
      <w:bookmarkStart w:id="0" w:name="_Hlk498432379"/>
      <w:bookmarkStart w:id="1" w:name="_Hlk517958158"/>
      <w:r w:rsidRPr="001476B3">
        <w:rPr>
          <w:rFonts w:eastAsia="Cambria"/>
          <w:b/>
          <w:noProof/>
        </w:rPr>
        <w:drawing>
          <wp:anchor distT="0" distB="0" distL="114300" distR="114300" simplePos="0" relativeHeight="251659264" behindDoc="1" locked="0" layoutInCell="1" allowOverlap="1" wp14:anchorId="5E1740A3" wp14:editId="3D1795AA">
            <wp:simplePos x="0" y="0"/>
            <wp:positionH relativeFrom="margin">
              <wp:posOffset>60960</wp:posOffset>
            </wp:positionH>
            <wp:positionV relativeFrom="margin">
              <wp:posOffset>-259080</wp:posOffset>
            </wp:positionV>
            <wp:extent cx="804672" cy="804672"/>
            <wp:effectExtent l="0" t="0" r="0" b="0"/>
            <wp:wrapTight wrapText="bothSides">
              <wp:wrapPolygon edited="0">
                <wp:start x="0" y="0"/>
                <wp:lineTo x="0" y="20969"/>
                <wp:lineTo x="20969" y="20969"/>
                <wp:lineTo x="20969" y="0"/>
                <wp:lineTo x="0" y="0"/>
              </wp:wrapPolygon>
            </wp:wrapTight>
            <wp:docPr id="7" name="Picture 1" descr="OHOA Logo" title="OH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loyp\Dropbox\Intervener\oho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4672" cy="80467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476B3">
        <w:rPr>
          <w:rFonts w:eastAsia="Cambria"/>
        </w:rPr>
        <w:t xml:space="preserve">Open Hands, Open Access Deaf-Blind Intervener Learning Modules </w:t>
      </w:r>
    </w:p>
    <w:p w14:paraId="18F7FCE2" w14:textId="42EDEDE2" w:rsidR="003669E8" w:rsidRDefault="003669E8" w:rsidP="003669E8">
      <w:pPr>
        <w:spacing w:after="400"/>
        <w:rPr>
          <w:rStyle w:val="Heading1Char"/>
        </w:rPr>
      </w:pPr>
      <w:r w:rsidRPr="001476B3">
        <w:rPr>
          <w:rFonts w:eastAsia="Cambria"/>
        </w:rPr>
        <w:t xml:space="preserve">Module: </w:t>
      </w:r>
      <w:bookmarkEnd w:id="0"/>
      <w:r w:rsidRPr="00B912EE">
        <w:rPr>
          <w:rFonts w:eastAsia="Cambria"/>
        </w:rPr>
        <w:t>Intervener Strategies</w:t>
      </w:r>
      <w:bookmarkEnd w:id="1"/>
    </w:p>
    <w:p w14:paraId="3000E6F5" w14:textId="4BB1D8E5" w:rsidR="00DE118E" w:rsidRPr="003669E8" w:rsidRDefault="003669E8" w:rsidP="003669E8">
      <w:pPr>
        <w:pStyle w:val="Heading1"/>
      </w:pPr>
      <w:r>
        <w:t>Processing Messages: An Observation Exercise</w:t>
      </w:r>
    </w:p>
    <w:p w14:paraId="4B8CDC17" w14:textId="00DAADE6" w:rsidR="00723C9D" w:rsidRPr="00CE0383" w:rsidRDefault="0043589A" w:rsidP="003669E8">
      <w:r w:rsidRPr="00CE0383">
        <w:t xml:space="preserve">In the slide presentation for this learning activity you learned about the </w:t>
      </w:r>
      <w:r w:rsidR="00723C9D" w:rsidRPr="00CE0383">
        <w:t xml:space="preserve">seven </w:t>
      </w:r>
      <w:r w:rsidRPr="00CE0383">
        <w:t>steps that are involved in the process of receiving and responding to messages.</w:t>
      </w:r>
      <w:r w:rsidR="00723C9D" w:rsidRPr="00CE0383">
        <w:t xml:space="preserve"> </w:t>
      </w:r>
      <w:r w:rsidR="00964774" w:rsidRPr="00CE0383">
        <w:t>You saw an example of how these steps applied to the interact</w:t>
      </w:r>
      <w:r w:rsidR="003C5467" w:rsidRPr="00CE0383">
        <w:t>ion between Maya and her mother.</w:t>
      </w:r>
    </w:p>
    <w:p w14:paraId="4EE52C7E" w14:textId="604E08D3" w:rsidR="00B31748" w:rsidRPr="00CE0383" w:rsidRDefault="005D7302" w:rsidP="003669E8">
      <w:r w:rsidRPr="00CE0383">
        <w:t xml:space="preserve">In this assignment, you will practice identifying what these steps look like by </w:t>
      </w:r>
      <w:r w:rsidR="00964774" w:rsidRPr="00CE0383">
        <w:t>observ</w:t>
      </w:r>
      <w:r w:rsidRPr="00CE0383">
        <w:t xml:space="preserve">ing the communication behavior of two students—one </w:t>
      </w:r>
      <w:r w:rsidR="00964774" w:rsidRPr="00CE0383">
        <w:t>without disabilities and</w:t>
      </w:r>
      <w:r w:rsidR="00723C9D" w:rsidRPr="00CE0383">
        <w:t xml:space="preserve"> </w:t>
      </w:r>
      <w:r w:rsidRPr="00CE0383">
        <w:t>one</w:t>
      </w:r>
      <w:r w:rsidR="00964774" w:rsidRPr="00CE0383">
        <w:t xml:space="preserve"> who is deaf-blind.</w:t>
      </w:r>
      <w:r w:rsidR="00B31748" w:rsidRPr="00CE0383">
        <w:t xml:space="preserve"> </w:t>
      </w:r>
    </w:p>
    <w:p w14:paraId="2209DD05" w14:textId="30BDE5F5" w:rsidR="00723C9D" w:rsidRPr="003669E8" w:rsidRDefault="00B31748" w:rsidP="003B79CE">
      <w:r w:rsidRPr="00CE0383">
        <w:t>In these situations</w:t>
      </w:r>
      <w:r w:rsidR="00A44B50" w:rsidRPr="00CE0383">
        <w:t>,</w:t>
      </w:r>
      <w:r w:rsidRPr="00CE0383">
        <w:t xml:space="preserve"> you may not always be able to tell what a student’s behavior means. It is hard to determine what someone else is thinking or processing. The purpose of this exercise is just to get you thinking about how complex this process can be. There isn’t necessarily one right answer. </w:t>
      </w:r>
      <w:r w:rsidR="003C5467" w:rsidRPr="00CE0383">
        <w:t>Remember to look for non-verbal forms of communication</w:t>
      </w:r>
      <w:r w:rsidR="00E441C9">
        <w:t xml:space="preserve">, </w:t>
      </w:r>
      <w:r w:rsidR="003C5467" w:rsidRPr="00CE0383">
        <w:t>too: touch, gestures, facial expressions</w:t>
      </w:r>
      <w:r w:rsidR="009879EA" w:rsidRPr="00CE0383">
        <w:t>, and</w:t>
      </w:r>
      <w:r w:rsidR="003C5467" w:rsidRPr="00CE0383">
        <w:t xml:space="preserve"> body language</w:t>
      </w:r>
      <w:r w:rsidR="009879EA" w:rsidRPr="00CE0383">
        <w:t>.</w:t>
      </w:r>
    </w:p>
    <w:p w14:paraId="4C8108BE" w14:textId="002BB350" w:rsidR="003669E8" w:rsidRDefault="00964774" w:rsidP="003669E8">
      <w:pPr>
        <w:pStyle w:val="Heading2"/>
      </w:pPr>
      <w:r w:rsidRPr="00CE0383">
        <w:t>Instruction</w:t>
      </w:r>
      <w:r w:rsidR="00E441C9">
        <w:t>s</w:t>
      </w:r>
    </w:p>
    <w:p w14:paraId="4E9F5EA0" w14:textId="77777777" w:rsidR="003669E8" w:rsidRPr="003669E8" w:rsidRDefault="003669E8" w:rsidP="003669E8">
      <w:pPr>
        <w:rPr>
          <w:b/>
        </w:rPr>
      </w:pPr>
      <w:r w:rsidRPr="003669E8">
        <w:rPr>
          <w:b/>
        </w:rPr>
        <w:t>Name:</w:t>
      </w:r>
    </w:p>
    <w:p w14:paraId="6F70D803" w14:textId="38C0F572" w:rsidR="0043589A" w:rsidRPr="003669E8" w:rsidRDefault="003669E8" w:rsidP="003669E8">
      <w:pPr>
        <w:rPr>
          <w:b/>
        </w:rPr>
      </w:pPr>
      <w:r w:rsidRPr="003669E8">
        <w:rPr>
          <w:b/>
        </w:rPr>
        <w:t xml:space="preserve">Date: </w:t>
      </w:r>
      <w:r w:rsidR="00582B29" w:rsidRPr="003669E8">
        <w:rPr>
          <w:b/>
        </w:rPr>
        <w:t xml:space="preserve"> </w:t>
      </w:r>
    </w:p>
    <w:p w14:paraId="571BEB11" w14:textId="6B6792C4" w:rsidR="0043589A" w:rsidRPr="00E441C9" w:rsidRDefault="0043589A" w:rsidP="00E441C9">
      <w:pPr>
        <w:pStyle w:val="ListParagraph"/>
        <w:numPr>
          <w:ilvl w:val="0"/>
          <w:numId w:val="11"/>
        </w:numPr>
        <w:rPr>
          <w:color w:val="222222"/>
          <w:shd w:val="clear" w:color="auto" w:fill="FFFFFF"/>
        </w:rPr>
      </w:pPr>
      <w:r w:rsidRPr="00CE0383">
        <w:t>O</w:t>
      </w:r>
      <w:r w:rsidR="003B79CE" w:rsidRPr="00CE0383">
        <w:t xml:space="preserve">bserve </w:t>
      </w:r>
      <w:r w:rsidR="00723C9D" w:rsidRPr="00CE0383">
        <w:t xml:space="preserve">the communication behavior of </w:t>
      </w:r>
      <w:r w:rsidR="003B79CE" w:rsidRPr="00CE0383">
        <w:t xml:space="preserve">a </w:t>
      </w:r>
      <w:r w:rsidR="00D5049D" w:rsidRPr="00CE0383">
        <w:t>student</w:t>
      </w:r>
      <w:r w:rsidRPr="00E441C9">
        <w:rPr>
          <w:color w:val="FF0000"/>
        </w:rPr>
        <w:t xml:space="preserve"> </w:t>
      </w:r>
      <w:r w:rsidR="003B79CE" w:rsidRPr="00CE0383">
        <w:t>without disabilities engaging with a communication partner</w:t>
      </w:r>
      <w:r w:rsidR="00964774" w:rsidRPr="00CE0383">
        <w:t xml:space="preserve">. </w:t>
      </w:r>
      <w:r w:rsidR="00723C9D" w:rsidRPr="00CE0383">
        <w:t xml:space="preserve">In </w:t>
      </w:r>
      <w:r w:rsidR="008E5BDA" w:rsidRPr="00CE0383">
        <w:t xml:space="preserve">the </w:t>
      </w:r>
      <w:r w:rsidR="00E441C9">
        <w:t>Observation Form</w:t>
      </w:r>
      <w:r w:rsidR="008E5BDA" w:rsidRPr="00CE0383">
        <w:t xml:space="preserve"> on the next page</w:t>
      </w:r>
      <w:r w:rsidR="00723C9D" w:rsidRPr="00CE0383">
        <w:t xml:space="preserve">, </w:t>
      </w:r>
      <w:r w:rsidR="00A44B50" w:rsidRPr="00CE0383">
        <w:t xml:space="preserve">enter </w:t>
      </w:r>
      <w:r w:rsidR="00723C9D" w:rsidRPr="00CE0383">
        <w:t>your observations for each step.</w:t>
      </w:r>
      <w:r w:rsidR="00964774" w:rsidRPr="00CE0383">
        <w:t xml:space="preserve"> Be sure to </w:t>
      </w:r>
      <w:r w:rsidR="00723C9D" w:rsidRPr="00CE0383">
        <w:t xml:space="preserve">watch </w:t>
      </w:r>
      <w:r w:rsidR="00964774" w:rsidRPr="00CE0383">
        <w:t>closely because the steps happen very quickly.</w:t>
      </w:r>
    </w:p>
    <w:p w14:paraId="4C6DFD58" w14:textId="3704477D" w:rsidR="003B79CE" w:rsidRPr="00AE622B" w:rsidRDefault="00A44B50" w:rsidP="00E441C9">
      <w:pPr>
        <w:pStyle w:val="ListParagraph"/>
        <w:numPr>
          <w:ilvl w:val="0"/>
          <w:numId w:val="11"/>
        </w:numPr>
        <w:spacing w:after="3480"/>
        <w:rPr>
          <w:color w:val="222222"/>
          <w:shd w:val="clear" w:color="auto" w:fill="FFFFFF"/>
        </w:rPr>
      </w:pPr>
      <w:r w:rsidRPr="00CE0383">
        <w:t>Next observe Hayden, a student with deaf-blindness, in th</w:t>
      </w:r>
      <w:r w:rsidR="00E441C9">
        <w:t xml:space="preserve">e </w:t>
      </w:r>
      <w:r w:rsidRPr="00CE0383">
        <w:t>video</w:t>
      </w:r>
      <w:r w:rsidR="00E441C9">
        <w:t xml:space="preserve"> </w:t>
      </w:r>
      <w:hyperlink r:id="rId9" w:history="1">
        <w:r w:rsidR="00E441C9" w:rsidRPr="00E441C9">
          <w:rPr>
            <w:rStyle w:val="Hyperlink"/>
          </w:rPr>
          <w:t>Hayden at Mealtime</w:t>
        </w:r>
      </w:hyperlink>
      <w:r w:rsidR="00C84067" w:rsidRPr="00C84067">
        <w:rPr>
          <w:rStyle w:val="Hyperlink"/>
          <w:u w:val="none"/>
        </w:rPr>
        <w:t xml:space="preserve"> </w:t>
      </w:r>
      <w:hyperlink r:id="rId10" w:history="1">
        <w:r w:rsidR="00C84067" w:rsidRPr="00C84067">
          <w:rPr>
            <w:rStyle w:val="Hyperlink"/>
          </w:rPr>
          <w:t>(transcript)</w:t>
        </w:r>
        <w:r w:rsidRPr="00C84067">
          <w:rPr>
            <w:rStyle w:val="Hyperlink"/>
          </w:rPr>
          <w:t>.</w:t>
        </w:r>
      </w:hyperlink>
      <w:r w:rsidRPr="00CE0383">
        <w:t xml:space="preserve"> Again, write down what you observe about his communication behavior for each step. You will probably see the process is much slower for </w:t>
      </w:r>
      <w:r w:rsidR="00E441C9">
        <w:t>Hayden,</w:t>
      </w:r>
      <w:r w:rsidRPr="00CE0383">
        <w:t xml:space="preserve"> who is deaf-blind</w:t>
      </w:r>
      <w:r w:rsidR="00E441C9">
        <w:t>,</w:t>
      </w:r>
      <w:r w:rsidRPr="00CE0383">
        <w:t xml:space="preserve"> than for the student without disabilities.</w:t>
      </w:r>
    </w:p>
    <w:p w14:paraId="7A0A2085" w14:textId="77777777" w:rsidR="00AE622B" w:rsidRPr="00E441C9" w:rsidRDefault="00AE622B" w:rsidP="00AE622B">
      <w:pPr>
        <w:pStyle w:val="ListParagraph"/>
        <w:spacing w:after="3480"/>
        <w:rPr>
          <w:color w:val="222222"/>
          <w:shd w:val="clear" w:color="auto" w:fill="FFFFFF"/>
        </w:rPr>
      </w:pPr>
    </w:p>
    <w:p w14:paraId="38062A84" w14:textId="46D76600" w:rsidR="00E441C9" w:rsidRPr="00E441C9" w:rsidRDefault="00E441C9" w:rsidP="00E441C9">
      <w:pPr>
        <w:pStyle w:val="Heading2"/>
        <w:rPr>
          <w:shd w:val="clear" w:color="auto" w:fill="FFFFFF"/>
        </w:rPr>
      </w:pPr>
      <w:r>
        <w:rPr>
          <w:shd w:val="clear" w:color="auto" w:fill="FFFFFF"/>
        </w:rPr>
        <w:lastRenderedPageBreak/>
        <w:t>Observation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2"/>
        <w:gridCol w:w="2914"/>
        <w:gridCol w:w="2884"/>
      </w:tblGrid>
      <w:tr w:rsidR="008E5BDA" w:rsidRPr="00455E1C" w14:paraId="075A2AD0" w14:textId="77777777" w:rsidTr="00CE0383">
        <w:tc>
          <w:tcPr>
            <w:tcW w:w="3860" w:type="dxa"/>
            <w:shd w:val="clear" w:color="auto" w:fill="auto"/>
          </w:tcPr>
          <w:p w14:paraId="329D02B2" w14:textId="77777777" w:rsidR="008E5BDA" w:rsidRPr="00455E1C" w:rsidRDefault="008E5BDA" w:rsidP="00CE0383">
            <w:pPr>
              <w:textAlignment w:val="baseline"/>
              <w:rPr>
                <w:rFonts w:ascii="Lucida Sans" w:eastAsia="Times New Roman" w:hAnsi="Lucida Sans"/>
                <w:color w:val="222222"/>
                <w:sz w:val="20"/>
                <w:szCs w:val="20"/>
                <w:shd w:val="clear" w:color="auto" w:fill="FFFFFF"/>
              </w:rPr>
            </w:pPr>
            <w:bookmarkStart w:id="2" w:name="Title"/>
            <w:bookmarkEnd w:id="2"/>
          </w:p>
        </w:tc>
        <w:tc>
          <w:tcPr>
            <w:tcW w:w="3218" w:type="dxa"/>
            <w:shd w:val="clear" w:color="auto" w:fill="auto"/>
          </w:tcPr>
          <w:p w14:paraId="4C7D2574" w14:textId="77777777" w:rsidR="008E5BDA" w:rsidRPr="00455E1C" w:rsidRDefault="008E5BDA" w:rsidP="00CE0383">
            <w:pPr>
              <w:textAlignment w:val="baseline"/>
              <w:rPr>
                <w:rFonts w:eastAsia="Times New Roman"/>
                <w:b/>
                <w:color w:val="000000"/>
              </w:rPr>
            </w:pPr>
            <w:r w:rsidRPr="00455E1C">
              <w:rPr>
                <w:rFonts w:eastAsia="Times New Roman"/>
                <w:b/>
                <w:color w:val="000000"/>
              </w:rPr>
              <w:t>Student without disabilities</w:t>
            </w:r>
          </w:p>
          <w:p w14:paraId="7812B538" w14:textId="77777777" w:rsidR="008E5BDA" w:rsidRPr="00455E1C" w:rsidRDefault="008E5BDA" w:rsidP="003B79CE">
            <w:pPr>
              <w:rPr>
                <w:rFonts w:eastAsia="Times New Roman"/>
                <w:b/>
                <w:color w:val="222222"/>
                <w:sz w:val="20"/>
                <w:szCs w:val="20"/>
                <w:shd w:val="clear" w:color="auto" w:fill="FFFFFF"/>
              </w:rPr>
            </w:pPr>
          </w:p>
        </w:tc>
        <w:tc>
          <w:tcPr>
            <w:tcW w:w="3218" w:type="dxa"/>
            <w:shd w:val="clear" w:color="auto" w:fill="auto"/>
          </w:tcPr>
          <w:p w14:paraId="00BF1CA2" w14:textId="77777777" w:rsidR="008E5BDA" w:rsidRPr="00455E1C" w:rsidRDefault="008E5BDA" w:rsidP="00CE0383">
            <w:pPr>
              <w:textAlignment w:val="baseline"/>
              <w:rPr>
                <w:rFonts w:eastAsia="Times New Roman"/>
                <w:b/>
                <w:color w:val="000000"/>
              </w:rPr>
            </w:pPr>
            <w:r w:rsidRPr="00455E1C">
              <w:rPr>
                <w:rFonts w:eastAsia="Times New Roman"/>
                <w:b/>
                <w:color w:val="000000"/>
              </w:rPr>
              <w:t>Student who is deaf-blind</w:t>
            </w:r>
            <w:r w:rsidR="00D5049D" w:rsidRPr="00455E1C">
              <w:rPr>
                <w:rFonts w:eastAsia="Times New Roman"/>
                <w:b/>
                <w:color w:val="000000"/>
              </w:rPr>
              <w:t xml:space="preserve"> (Hayden)</w:t>
            </w:r>
          </w:p>
          <w:p w14:paraId="3EBA2CEC" w14:textId="77777777" w:rsidR="008E5BDA" w:rsidRPr="00455E1C" w:rsidRDefault="008E5BDA" w:rsidP="003B79CE">
            <w:pPr>
              <w:rPr>
                <w:rFonts w:eastAsia="Times New Roman"/>
                <w:b/>
                <w:color w:val="222222"/>
                <w:sz w:val="20"/>
                <w:szCs w:val="20"/>
                <w:shd w:val="clear" w:color="auto" w:fill="FFFFFF"/>
              </w:rPr>
            </w:pPr>
          </w:p>
        </w:tc>
      </w:tr>
      <w:tr w:rsidR="008E5BDA" w:rsidRPr="00455E1C" w14:paraId="218AAC38" w14:textId="77777777" w:rsidTr="00CE0383">
        <w:tc>
          <w:tcPr>
            <w:tcW w:w="3860" w:type="dxa"/>
            <w:shd w:val="clear" w:color="auto" w:fill="auto"/>
          </w:tcPr>
          <w:p w14:paraId="29291AAC" w14:textId="77777777" w:rsidR="008E5BDA" w:rsidRPr="00455E1C" w:rsidRDefault="008E5BDA" w:rsidP="00CE0383">
            <w:pPr>
              <w:textAlignment w:val="baseline"/>
              <w:rPr>
                <w:rFonts w:eastAsia="Times New Roman"/>
                <w:color w:val="000000"/>
              </w:rPr>
            </w:pPr>
            <w:r w:rsidRPr="00455E1C">
              <w:rPr>
                <w:rFonts w:eastAsia="Times New Roman"/>
                <w:color w:val="000000"/>
              </w:rPr>
              <w:t>Step 1: Recognize that someone is attempting to communicate with you.</w:t>
            </w:r>
          </w:p>
          <w:p w14:paraId="3F98B705"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60B20F8F"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2A0BCB80" w14:textId="77777777" w:rsidR="008E5BDA" w:rsidRPr="00455E1C" w:rsidRDefault="008E5BDA" w:rsidP="003B79CE">
            <w:pPr>
              <w:rPr>
                <w:rFonts w:eastAsia="Times New Roman"/>
                <w:color w:val="222222"/>
                <w:sz w:val="20"/>
                <w:szCs w:val="20"/>
                <w:shd w:val="clear" w:color="auto" w:fill="FFFFFF"/>
              </w:rPr>
            </w:pPr>
          </w:p>
        </w:tc>
      </w:tr>
      <w:tr w:rsidR="008E5BDA" w:rsidRPr="00455E1C" w14:paraId="08C1C86B" w14:textId="77777777" w:rsidTr="00CE0383">
        <w:tc>
          <w:tcPr>
            <w:tcW w:w="3860" w:type="dxa"/>
            <w:shd w:val="clear" w:color="auto" w:fill="auto"/>
          </w:tcPr>
          <w:p w14:paraId="1E4D8EC4" w14:textId="5C8217AC" w:rsidR="008E5BDA" w:rsidRPr="00455E1C" w:rsidRDefault="008E5BDA" w:rsidP="003B79CE">
            <w:r w:rsidRPr="00455E1C">
              <w:t xml:space="preserve">Step 2: Physically receive the message (e.g., feel or see </w:t>
            </w:r>
            <w:r w:rsidR="00EA6CCB" w:rsidRPr="00455E1C">
              <w:t>a</w:t>
            </w:r>
            <w:r w:rsidRPr="00455E1C">
              <w:t xml:space="preserve"> sign</w:t>
            </w:r>
            <w:r w:rsidR="009879EA" w:rsidRPr="00455E1C">
              <w:t xml:space="preserve">, </w:t>
            </w:r>
            <w:r w:rsidR="00EA6CCB" w:rsidRPr="00455E1C">
              <w:t>symbol</w:t>
            </w:r>
            <w:r w:rsidR="009879EA" w:rsidRPr="00455E1C">
              <w:t>, facial expression or body language</w:t>
            </w:r>
            <w:r w:rsidRPr="00455E1C">
              <w:t>; hear the sound of the other person’s voice).</w:t>
            </w:r>
          </w:p>
        </w:tc>
        <w:tc>
          <w:tcPr>
            <w:tcW w:w="3218" w:type="dxa"/>
            <w:shd w:val="clear" w:color="auto" w:fill="auto"/>
          </w:tcPr>
          <w:p w14:paraId="206AAEE6"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37C48226" w14:textId="77777777" w:rsidR="008E5BDA" w:rsidRPr="00455E1C" w:rsidRDefault="008E5BDA" w:rsidP="003B79CE">
            <w:pPr>
              <w:rPr>
                <w:rFonts w:eastAsia="Times New Roman"/>
                <w:color w:val="222222"/>
                <w:sz w:val="20"/>
                <w:szCs w:val="20"/>
                <w:shd w:val="clear" w:color="auto" w:fill="FFFFFF"/>
              </w:rPr>
            </w:pPr>
          </w:p>
        </w:tc>
      </w:tr>
      <w:tr w:rsidR="008E5BDA" w:rsidRPr="00455E1C" w14:paraId="6C0E3693" w14:textId="77777777" w:rsidTr="00CE0383">
        <w:tc>
          <w:tcPr>
            <w:tcW w:w="3860" w:type="dxa"/>
            <w:shd w:val="clear" w:color="auto" w:fill="auto"/>
          </w:tcPr>
          <w:p w14:paraId="0D3277D5" w14:textId="77777777" w:rsidR="008E5BDA" w:rsidRPr="00455E1C" w:rsidRDefault="008E5BDA" w:rsidP="008E5BDA">
            <w:r w:rsidRPr="00455E1C">
              <w:t>Step 3: Mentally process what the person has communicated.</w:t>
            </w:r>
          </w:p>
          <w:p w14:paraId="01659754"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316B2E0F" w14:textId="77777777" w:rsidR="008E5BDA" w:rsidRPr="00455E1C" w:rsidRDefault="008E5BDA" w:rsidP="003B79CE">
            <w:pPr>
              <w:rPr>
                <w:rFonts w:ascii="Lucida Sans" w:eastAsia="Times New Roman" w:hAnsi="Lucida Sans"/>
                <w:color w:val="222222"/>
                <w:sz w:val="20"/>
                <w:szCs w:val="20"/>
                <w:shd w:val="clear" w:color="auto" w:fill="FFFFFF"/>
              </w:rPr>
            </w:pPr>
          </w:p>
        </w:tc>
        <w:tc>
          <w:tcPr>
            <w:tcW w:w="3218" w:type="dxa"/>
            <w:shd w:val="clear" w:color="auto" w:fill="auto"/>
          </w:tcPr>
          <w:p w14:paraId="77D2C64C" w14:textId="77777777" w:rsidR="008E5BDA" w:rsidRPr="00455E1C" w:rsidRDefault="008E5BDA" w:rsidP="003B79CE">
            <w:pPr>
              <w:rPr>
                <w:rFonts w:ascii="Lucida Sans" w:eastAsia="Times New Roman" w:hAnsi="Lucida Sans"/>
                <w:color w:val="222222"/>
                <w:sz w:val="20"/>
                <w:szCs w:val="20"/>
                <w:shd w:val="clear" w:color="auto" w:fill="FFFFFF"/>
              </w:rPr>
            </w:pPr>
          </w:p>
        </w:tc>
      </w:tr>
      <w:tr w:rsidR="008E5BDA" w:rsidRPr="00455E1C" w14:paraId="06EB7671" w14:textId="77777777" w:rsidTr="00CE0383">
        <w:tc>
          <w:tcPr>
            <w:tcW w:w="3860" w:type="dxa"/>
            <w:shd w:val="clear" w:color="auto" w:fill="auto"/>
          </w:tcPr>
          <w:p w14:paraId="78508947" w14:textId="77777777" w:rsidR="008E5BDA" w:rsidRPr="00455E1C" w:rsidRDefault="008E5BDA" w:rsidP="008E5BDA">
            <w:r w:rsidRPr="00455E1C">
              <w:t>Step 4: Think about what you want to communicate in return (the content of your response).</w:t>
            </w:r>
          </w:p>
          <w:p w14:paraId="191987DA"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037D6CBF" w14:textId="77777777" w:rsidR="008E5BDA" w:rsidRPr="00455E1C" w:rsidRDefault="008E5BDA" w:rsidP="003B79CE">
            <w:pPr>
              <w:rPr>
                <w:rFonts w:ascii="Lucida Sans" w:eastAsia="Times New Roman" w:hAnsi="Lucida Sans"/>
                <w:color w:val="222222"/>
                <w:sz w:val="20"/>
                <w:szCs w:val="20"/>
                <w:shd w:val="clear" w:color="auto" w:fill="FFFFFF"/>
              </w:rPr>
            </w:pPr>
          </w:p>
        </w:tc>
        <w:tc>
          <w:tcPr>
            <w:tcW w:w="3218" w:type="dxa"/>
            <w:shd w:val="clear" w:color="auto" w:fill="auto"/>
          </w:tcPr>
          <w:p w14:paraId="7DC197DA" w14:textId="77777777" w:rsidR="008E5BDA" w:rsidRPr="00455E1C" w:rsidRDefault="008E5BDA" w:rsidP="003B79CE">
            <w:pPr>
              <w:rPr>
                <w:rFonts w:ascii="Lucida Sans" w:eastAsia="Times New Roman" w:hAnsi="Lucida Sans"/>
                <w:color w:val="222222"/>
                <w:sz w:val="20"/>
                <w:szCs w:val="20"/>
                <w:shd w:val="clear" w:color="auto" w:fill="FFFFFF"/>
              </w:rPr>
            </w:pPr>
          </w:p>
        </w:tc>
      </w:tr>
      <w:tr w:rsidR="008E5BDA" w:rsidRPr="00455E1C" w14:paraId="798CAD1E" w14:textId="77777777" w:rsidTr="00CE0383">
        <w:tc>
          <w:tcPr>
            <w:tcW w:w="3860" w:type="dxa"/>
            <w:shd w:val="clear" w:color="auto" w:fill="auto"/>
          </w:tcPr>
          <w:p w14:paraId="122B846D" w14:textId="77777777" w:rsidR="008E5BDA" w:rsidRPr="00455E1C" w:rsidRDefault="008E5BDA" w:rsidP="008E5BDA">
            <w:r w:rsidRPr="00455E1C">
              <w:t xml:space="preserve">Step 5: Deliver your response (e.g., via speech, </w:t>
            </w:r>
            <w:r w:rsidR="00EA6CCB" w:rsidRPr="00455E1C">
              <w:t xml:space="preserve">symbols, </w:t>
            </w:r>
            <w:r w:rsidRPr="00455E1C">
              <w:t>gestures, signing</w:t>
            </w:r>
            <w:r w:rsidR="009879EA" w:rsidRPr="00455E1C">
              <w:t>, facial expressions, body language</w:t>
            </w:r>
            <w:r w:rsidRPr="00455E1C">
              <w:t>).</w:t>
            </w:r>
          </w:p>
          <w:p w14:paraId="25E6A430"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1C3580C9" w14:textId="77777777" w:rsidR="008E5BDA" w:rsidRPr="00455E1C" w:rsidRDefault="008E5BDA" w:rsidP="003B79CE">
            <w:pPr>
              <w:rPr>
                <w:rFonts w:ascii="Lucida Sans" w:eastAsia="Times New Roman" w:hAnsi="Lucida Sans"/>
                <w:color w:val="222222"/>
                <w:sz w:val="20"/>
                <w:szCs w:val="20"/>
                <w:shd w:val="clear" w:color="auto" w:fill="FFFFFF"/>
              </w:rPr>
            </w:pPr>
          </w:p>
        </w:tc>
        <w:tc>
          <w:tcPr>
            <w:tcW w:w="3218" w:type="dxa"/>
            <w:shd w:val="clear" w:color="auto" w:fill="auto"/>
          </w:tcPr>
          <w:p w14:paraId="4B9A4D1A" w14:textId="77777777" w:rsidR="008E5BDA" w:rsidRPr="00455E1C" w:rsidRDefault="008E5BDA" w:rsidP="003B79CE">
            <w:pPr>
              <w:rPr>
                <w:rFonts w:ascii="Lucida Sans" w:eastAsia="Times New Roman" w:hAnsi="Lucida Sans"/>
                <w:color w:val="222222"/>
                <w:sz w:val="20"/>
                <w:szCs w:val="20"/>
                <w:shd w:val="clear" w:color="auto" w:fill="FFFFFF"/>
              </w:rPr>
            </w:pPr>
          </w:p>
        </w:tc>
      </w:tr>
      <w:tr w:rsidR="008E5BDA" w:rsidRPr="00455E1C" w14:paraId="2DC657BB" w14:textId="77777777" w:rsidTr="00CE0383">
        <w:tc>
          <w:tcPr>
            <w:tcW w:w="3860" w:type="dxa"/>
            <w:shd w:val="clear" w:color="auto" w:fill="auto"/>
          </w:tcPr>
          <w:p w14:paraId="24DA4D77" w14:textId="77777777" w:rsidR="008E5BDA" w:rsidRPr="00455E1C" w:rsidRDefault="008E5BDA" w:rsidP="008E5BDA">
            <w:r w:rsidRPr="00455E1C">
              <w:t>Step 6: Wait for your communication partner to process your message.</w:t>
            </w:r>
          </w:p>
          <w:p w14:paraId="0AA90EB0"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12A53135" w14:textId="77777777" w:rsidR="008E5BDA" w:rsidRPr="00455E1C" w:rsidRDefault="008E5BDA" w:rsidP="003B79CE">
            <w:pPr>
              <w:rPr>
                <w:rFonts w:ascii="Lucida Sans" w:eastAsia="Times New Roman" w:hAnsi="Lucida Sans"/>
                <w:color w:val="222222"/>
                <w:sz w:val="20"/>
                <w:szCs w:val="20"/>
                <w:shd w:val="clear" w:color="auto" w:fill="FFFFFF"/>
              </w:rPr>
            </w:pPr>
          </w:p>
        </w:tc>
        <w:tc>
          <w:tcPr>
            <w:tcW w:w="3218" w:type="dxa"/>
            <w:shd w:val="clear" w:color="auto" w:fill="auto"/>
          </w:tcPr>
          <w:p w14:paraId="665D8BBA" w14:textId="77777777" w:rsidR="008E5BDA" w:rsidRPr="00455E1C" w:rsidRDefault="008E5BDA" w:rsidP="003B79CE">
            <w:pPr>
              <w:rPr>
                <w:rFonts w:ascii="Lucida Sans" w:eastAsia="Times New Roman" w:hAnsi="Lucida Sans"/>
                <w:color w:val="222222"/>
                <w:sz w:val="20"/>
                <w:szCs w:val="20"/>
                <w:shd w:val="clear" w:color="auto" w:fill="FFFFFF"/>
              </w:rPr>
            </w:pPr>
          </w:p>
        </w:tc>
      </w:tr>
      <w:tr w:rsidR="008E5BDA" w:rsidRPr="00455E1C" w14:paraId="24729B11" w14:textId="77777777" w:rsidTr="00CE0383">
        <w:tc>
          <w:tcPr>
            <w:tcW w:w="3860" w:type="dxa"/>
            <w:shd w:val="clear" w:color="auto" w:fill="auto"/>
          </w:tcPr>
          <w:p w14:paraId="2D206FC2" w14:textId="77777777" w:rsidR="008E5BDA" w:rsidRPr="00455E1C" w:rsidRDefault="008E5BDA" w:rsidP="008E5BDA">
            <w:r w:rsidRPr="00455E1C">
              <w:t>Step 7: Receive acknowledgement that your message was understood.</w:t>
            </w:r>
          </w:p>
          <w:p w14:paraId="64445268" w14:textId="77777777" w:rsidR="008E5BDA" w:rsidRPr="00455E1C" w:rsidRDefault="008E5BDA" w:rsidP="003B79CE">
            <w:pPr>
              <w:rPr>
                <w:rFonts w:eastAsia="Times New Roman"/>
                <w:color w:val="222222"/>
                <w:sz w:val="20"/>
                <w:szCs w:val="20"/>
                <w:shd w:val="clear" w:color="auto" w:fill="FFFFFF"/>
              </w:rPr>
            </w:pPr>
          </w:p>
        </w:tc>
        <w:tc>
          <w:tcPr>
            <w:tcW w:w="3218" w:type="dxa"/>
            <w:shd w:val="clear" w:color="auto" w:fill="auto"/>
          </w:tcPr>
          <w:p w14:paraId="2C1A43AA" w14:textId="77777777" w:rsidR="008E5BDA" w:rsidRPr="00455E1C" w:rsidRDefault="008E5BDA" w:rsidP="003B79CE">
            <w:pPr>
              <w:rPr>
                <w:rFonts w:ascii="Lucida Sans" w:eastAsia="Times New Roman" w:hAnsi="Lucida Sans"/>
                <w:color w:val="222222"/>
                <w:sz w:val="20"/>
                <w:szCs w:val="20"/>
                <w:shd w:val="clear" w:color="auto" w:fill="FFFFFF"/>
              </w:rPr>
            </w:pPr>
          </w:p>
        </w:tc>
        <w:tc>
          <w:tcPr>
            <w:tcW w:w="3218" w:type="dxa"/>
            <w:shd w:val="clear" w:color="auto" w:fill="auto"/>
          </w:tcPr>
          <w:p w14:paraId="06A2891C" w14:textId="77777777" w:rsidR="008E5BDA" w:rsidRPr="00455E1C" w:rsidRDefault="008E5BDA" w:rsidP="003B79CE">
            <w:pPr>
              <w:rPr>
                <w:rFonts w:ascii="Lucida Sans" w:eastAsia="Times New Roman" w:hAnsi="Lucida Sans"/>
                <w:color w:val="222222"/>
                <w:sz w:val="20"/>
                <w:szCs w:val="20"/>
                <w:shd w:val="clear" w:color="auto" w:fill="FFFFFF"/>
              </w:rPr>
            </w:pPr>
          </w:p>
        </w:tc>
      </w:tr>
    </w:tbl>
    <w:p w14:paraId="628D16AA" w14:textId="77777777" w:rsidR="0038606D" w:rsidRPr="00FD582A" w:rsidRDefault="0038606D" w:rsidP="00FD582A">
      <w:pPr>
        <w:jc w:val="right"/>
        <w:rPr>
          <w:rFonts w:ascii="Lucida Sans" w:hAnsi="Lucida Sans"/>
        </w:rPr>
      </w:pPr>
    </w:p>
    <w:sectPr w:rsidR="0038606D" w:rsidRPr="00FD582A" w:rsidSect="003669E8">
      <w:headerReference w:type="default" r:id="rId11"/>
      <w:footerReference w:type="default" r:id="rId12"/>
      <w:pgSz w:w="12240" w:h="15840"/>
      <w:pgMar w:top="1080" w:right="1440" w:bottom="1080" w:left="1440" w:header="54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96B7" w14:textId="77777777" w:rsidR="007C5683" w:rsidRDefault="007C5683" w:rsidP="00A97506">
      <w:r>
        <w:separator/>
      </w:r>
    </w:p>
  </w:endnote>
  <w:endnote w:type="continuationSeparator" w:id="0">
    <w:p w14:paraId="2EAA92B6" w14:textId="77777777" w:rsidR="007C5683" w:rsidRDefault="007C5683" w:rsidP="00A9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517963208" w:displacedByCustomXml="next"/>
  <w:bookmarkStart w:id="4" w:name="_Hlk517963207" w:displacedByCustomXml="next"/>
  <w:bookmarkStart w:id="5" w:name="_Hlk517963206" w:displacedByCustomXml="next"/>
  <w:bookmarkStart w:id="6" w:name="_Hlk517963205" w:displacedByCustomXml="next"/>
  <w:bookmarkStart w:id="7" w:name="_Hlk517963204" w:displacedByCustomXml="next"/>
  <w:bookmarkStart w:id="8" w:name="_Hlk517963203" w:displacedByCustomXml="next"/>
  <w:bookmarkStart w:id="9" w:name="_Hlk517963202" w:displacedByCustomXml="next"/>
  <w:bookmarkStart w:id="10" w:name="_Hlk517963201" w:displacedByCustomXml="next"/>
  <w:bookmarkStart w:id="11" w:name="_Hlk517963200" w:displacedByCustomXml="next"/>
  <w:bookmarkStart w:id="12" w:name="_Hlk517963199" w:displacedByCustomXml="next"/>
  <w:bookmarkStart w:id="13" w:name="_Hlk517958120" w:displacedByCustomXml="next"/>
  <w:bookmarkStart w:id="14" w:name="_Hlk517958119" w:displacedByCustomXml="next"/>
  <w:bookmarkStart w:id="15" w:name="_Hlk517958118" w:displacedByCustomXml="next"/>
  <w:bookmarkStart w:id="16" w:name="_Hlk517958117" w:displacedByCustomXml="next"/>
  <w:bookmarkStart w:id="17" w:name="_Hlk517958116" w:displacedByCustomXml="next"/>
  <w:bookmarkStart w:id="18" w:name="_Hlk517958115" w:displacedByCustomXml="next"/>
  <w:bookmarkStart w:id="19" w:name="_Hlk517957437" w:displacedByCustomXml="next"/>
  <w:bookmarkStart w:id="20" w:name="_Hlk517957436" w:displacedByCustomXml="next"/>
  <w:bookmarkStart w:id="21" w:name="_Hlk517957435" w:displacedByCustomXml="next"/>
  <w:bookmarkStart w:id="22" w:name="_Hlk517957434" w:displacedByCustomXml="next"/>
  <w:sdt>
    <w:sdtPr>
      <w:rPr>
        <w:rFonts w:ascii="Calibri" w:eastAsia="Calibri" w:hAnsi="Calibri" w:cs="Times New Roman"/>
      </w:rPr>
      <w:id w:val="1974102010"/>
      <w:docPartObj>
        <w:docPartGallery w:val="Page Numbers (Bottom of Page)"/>
        <w:docPartUnique/>
      </w:docPartObj>
    </w:sdtPr>
    <w:sdtEndPr>
      <w:rPr>
        <w:noProof/>
      </w:rPr>
    </w:sdtEndPr>
    <w:sdtContent>
      <w:p w14:paraId="09FEF794" w14:textId="77777777" w:rsidR="003669E8" w:rsidRPr="003669E8" w:rsidRDefault="003669E8" w:rsidP="003669E8">
        <w:pPr>
          <w:framePr w:wrap="none" w:vAnchor="text" w:hAnchor="margin" w:xAlign="right" w:y="1"/>
          <w:tabs>
            <w:tab w:val="center" w:pos="4680"/>
            <w:tab w:val="right" w:pos="9360"/>
          </w:tabs>
          <w:rPr>
            <w:rFonts w:eastAsia="Cambria" w:cs="Times New Roman"/>
          </w:rPr>
        </w:pPr>
        <w:r w:rsidRPr="003669E8">
          <w:rPr>
            <w:rFonts w:eastAsia="Cambria" w:cs="Times New Roman"/>
          </w:rPr>
          <w:fldChar w:fldCharType="begin"/>
        </w:r>
        <w:r w:rsidRPr="003669E8">
          <w:rPr>
            <w:rFonts w:eastAsia="Cambria" w:cs="Times New Roman"/>
          </w:rPr>
          <w:instrText xml:space="preserve">PAGE  </w:instrText>
        </w:r>
        <w:r w:rsidRPr="003669E8">
          <w:rPr>
            <w:rFonts w:eastAsia="Cambria" w:cs="Times New Roman"/>
          </w:rPr>
          <w:fldChar w:fldCharType="separate"/>
        </w:r>
        <w:r w:rsidRPr="003669E8">
          <w:rPr>
            <w:rFonts w:eastAsia="Cambria" w:cs="Times New Roman"/>
          </w:rPr>
          <w:t>1</w:t>
        </w:r>
        <w:r w:rsidRPr="003669E8">
          <w:rPr>
            <w:rFonts w:eastAsia="Cambria" w:cs="Times New Roman"/>
          </w:rPr>
          <w:fldChar w:fldCharType="end"/>
        </w:r>
      </w:p>
      <w:p w14:paraId="04B3D492" w14:textId="05D45C78" w:rsidR="00837E12" w:rsidRPr="003669E8" w:rsidRDefault="003669E8" w:rsidP="003669E8">
        <w:pPr>
          <w:spacing w:line="240" w:lineRule="auto"/>
          <w:rPr>
            <w:rFonts w:ascii="Calibri" w:eastAsia="Calibri" w:hAnsi="Calibri" w:cs="Times New Roman"/>
          </w:rPr>
        </w:pPr>
        <w:r w:rsidRPr="003669E8">
          <w:rPr>
            <w:rFonts w:eastAsia="Cambria" w:cs="Times New Roman"/>
          </w:rPr>
          <w:t>OHOA June 2018</w:t>
        </w:r>
      </w:p>
    </w:sdtContent>
  </w:sdt>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C6125" w14:textId="77777777" w:rsidR="007C5683" w:rsidRDefault="007C5683" w:rsidP="00A97506">
      <w:r>
        <w:separator/>
      </w:r>
    </w:p>
  </w:footnote>
  <w:footnote w:type="continuationSeparator" w:id="0">
    <w:p w14:paraId="32C7290B" w14:textId="77777777" w:rsidR="007C5683" w:rsidRDefault="007C5683" w:rsidP="00A97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33C0" w14:textId="77777777" w:rsidR="003E22BA" w:rsidRPr="003E22BA" w:rsidRDefault="003E22BA" w:rsidP="003E22BA">
    <w:pPr>
      <w:pStyle w:val="Header"/>
      <w:jc w:val="right"/>
      <w:rPr>
        <w:rFonts w:ascii="Lucida Sans" w:hAnsi="Lucida Sa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12361"/>
    <w:multiLevelType w:val="hybridMultilevel"/>
    <w:tmpl w:val="7F963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BF077A"/>
    <w:multiLevelType w:val="hybridMultilevel"/>
    <w:tmpl w:val="F8E4ED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F2E97"/>
    <w:multiLevelType w:val="hybridMultilevel"/>
    <w:tmpl w:val="29B4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104F80"/>
    <w:multiLevelType w:val="hybridMultilevel"/>
    <w:tmpl w:val="5334447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A7C4BE5"/>
    <w:multiLevelType w:val="hybridMultilevel"/>
    <w:tmpl w:val="02C6E872"/>
    <w:lvl w:ilvl="0" w:tplc="04090001">
      <w:start w:val="1"/>
      <w:numFmt w:val="bullet"/>
      <w:lvlText w:val=""/>
      <w:lvlJc w:val="left"/>
      <w:pPr>
        <w:ind w:left="720" w:hanging="360"/>
      </w:pPr>
      <w:rPr>
        <w:rFonts w:ascii="Symbol" w:hAnsi="Symbol" w:hint="default"/>
      </w:rPr>
    </w:lvl>
    <w:lvl w:ilvl="1" w:tplc="E77C33DC">
      <w:start w:val="1"/>
      <w:numFmt w:val="bullet"/>
      <w:lvlText w:val="o"/>
      <w:lvlJc w:val="left"/>
      <w:pPr>
        <w:ind w:left="1440" w:hanging="360"/>
      </w:pPr>
      <w:rPr>
        <w:rFonts w:ascii="Courier New" w:hAnsi="Courier New" w:cs="Courier New"/>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C3274"/>
    <w:multiLevelType w:val="hybridMultilevel"/>
    <w:tmpl w:val="B82055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0155B"/>
    <w:multiLevelType w:val="hybridMultilevel"/>
    <w:tmpl w:val="D346DDE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74675"/>
    <w:multiLevelType w:val="hybridMultilevel"/>
    <w:tmpl w:val="9274D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AB424F"/>
    <w:multiLevelType w:val="hybridMultilevel"/>
    <w:tmpl w:val="30B28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D2324"/>
    <w:multiLevelType w:val="multilevel"/>
    <w:tmpl w:val="C9DC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00D90"/>
    <w:multiLevelType w:val="hybridMultilevel"/>
    <w:tmpl w:val="B21A4158"/>
    <w:lvl w:ilvl="0" w:tplc="2618E48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5727112">
    <w:abstractNumId w:val="4"/>
  </w:num>
  <w:num w:numId="2" w16cid:durableId="400829141">
    <w:abstractNumId w:val="0"/>
  </w:num>
  <w:num w:numId="3" w16cid:durableId="2047634262">
    <w:abstractNumId w:val="2"/>
  </w:num>
  <w:num w:numId="4" w16cid:durableId="750201570">
    <w:abstractNumId w:val="1"/>
  </w:num>
  <w:num w:numId="5" w16cid:durableId="387068183">
    <w:abstractNumId w:val="3"/>
  </w:num>
  <w:num w:numId="6" w16cid:durableId="261189200">
    <w:abstractNumId w:val="5"/>
  </w:num>
  <w:num w:numId="7" w16cid:durableId="200485308">
    <w:abstractNumId w:val="6"/>
  </w:num>
  <w:num w:numId="8" w16cid:durableId="1647473206">
    <w:abstractNumId w:val="9"/>
  </w:num>
  <w:num w:numId="9" w16cid:durableId="635376230">
    <w:abstractNumId w:val="10"/>
  </w:num>
  <w:num w:numId="10" w16cid:durableId="2132548284">
    <w:abstractNumId w:val="7"/>
  </w:num>
  <w:num w:numId="11" w16cid:durableId="6126403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8C"/>
    <w:rsid w:val="00005A9F"/>
    <w:rsid w:val="00036AD3"/>
    <w:rsid w:val="00036E7A"/>
    <w:rsid w:val="000977B1"/>
    <w:rsid w:val="0010558A"/>
    <w:rsid w:val="00115840"/>
    <w:rsid w:val="00144307"/>
    <w:rsid w:val="00157503"/>
    <w:rsid w:val="001739BC"/>
    <w:rsid w:val="001815ED"/>
    <w:rsid w:val="001B6149"/>
    <w:rsid w:val="00221E39"/>
    <w:rsid w:val="002536E8"/>
    <w:rsid w:val="00285E6D"/>
    <w:rsid w:val="002911C1"/>
    <w:rsid w:val="002A5FC3"/>
    <w:rsid w:val="00326FD1"/>
    <w:rsid w:val="00332E66"/>
    <w:rsid w:val="003669E8"/>
    <w:rsid w:val="00377A04"/>
    <w:rsid w:val="0038606D"/>
    <w:rsid w:val="00396DFC"/>
    <w:rsid w:val="003B79CE"/>
    <w:rsid w:val="003C5467"/>
    <w:rsid w:val="003E22BA"/>
    <w:rsid w:val="003E730E"/>
    <w:rsid w:val="0043589A"/>
    <w:rsid w:val="00451D2A"/>
    <w:rsid w:val="00455E1C"/>
    <w:rsid w:val="004D13F8"/>
    <w:rsid w:val="0050101A"/>
    <w:rsid w:val="00525BB3"/>
    <w:rsid w:val="0052793C"/>
    <w:rsid w:val="00566365"/>
    <w:rsid w:val="00582B29"/>
    <w:rsid w:val="005948ED"/>
    <w:rsid w:val="005B2D32"/>
    <w:rsid w:val="005D7302"/>
    <w:rsid w:val="005E05AB"/>
    <w:rsid w:val="00630A01"/>
    <w:rsid w:val="006319E3"/>
    <w:rsid w:val="00647098"/>
    <w:rsid w:val="006C135E"/>
    <w:rsid w:val="006C5A72"/>
    <w:rsid w:val="006D1AA1"/>
    <w:rsid w:val="006F34E1"/>
    <w:rsid w:val="00723C9D"/>
    <w:rsid w:val="007C5683"/>
    <w:rsid w:val="007C60B2"/>
    <w:rsid w:val="007E654D"/>
    <w:rsid w:val="00802445"/>
    <w:rsid w:val="00823E80"/>
    <w:rsid w:val="00837E12"/>
    <w:rsid w:val="0087540E"/>
    <w:rsid w:val="008825EA"/>
    <w:rsid w:val="008E5BDA"/>
    <w:rsid w:val="009134EA"/>
    <w:rsid w:val="0094301C"/>
    <w:rsid w:val="00944D48"/>
    <w:rsid w:val="00954A3A"/>
    <w:rsid w:val="00964774"/>
    <w:rsid w:val="009659A3"/>
    <w:rsid w:val="00975001"/>
    <w:rsid w:val="009879EA"/>
    <w:rsid w:val="00993EB3"/>
    <w:rsid w:val="00A44B50"/>
    <w:rsid w:val="00A97506"/>
    <w:rsid w:val="00AD6431"/>
    <w:rsid w:val="00AE622B"/>
    <w:rsid w:val="00B03149"/>
    <w:rsid w:val="00B15295"/>
    <w:rsid w:val="00B31748"/>
    <w:rsid w:val="00B96D12"/>
    <w:rsid w:val="00BA0F7C"/>
    <w:rsid w:val="00C006C6"/>
    <w:rsid w:val="00C03561"/>
    <w:rsid w:val="00C3666A"/>
    <w:rsid w:val="00C70813"/>
    <w:rsid w:val="00C753C3"/>
    <w:rsid w:val="00C84067"/>
    <w:rsid w:val="00CB2DAA"/>
    <w:rsid w:val="00CD4D25"/>
    <w:rsid w:val="00CD6F6F"/>
    <w:rsid w:val="00CE0383"/>
    <w:rsid w:val="00D079E2"/>
    <w:rsid w:val="00D5049D"/>
    <w:rsid w:val="00DC5CF7"/>
    <w:rsid w:val="00DE118E"/>
    <w:rsid w:val="00DE1418"/>
    <w:rsid w:val="00DF36C0"/>
    <w:rsid w:val="00E069A8"/>
    <w:rsid w:val="00E33ED9"/>
    <w:rsid w:val="00E41685"/>
    <w:rsid w:val="00E441C9"/>
    <w:rsid w:val="00E62E8C"/>
    <w:rsid w:val="00E866D6"/>
    <w:rsid w:val="00E931EA"/>
    <w:rsid w:val="00EA6CCB"/>
    <w:rsid w:val="00EB1EA0"/>
    <w:rsid w:val="00EC462C"/>
    <w:rsid w:val="00EE0C53"/>
    <w:rsid w:val="00F23200"/>
    <w:rsid w:val="00F50B33"/>
    <w:rsid w:val="00F64DCA"/>
    <w:rsid w:val="00F749DA"/>
    <w:rsid w:val="00FD582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AF80AC"/>
  <w15:chartTrackingRefBased/>
  <w15:docId w15:val="{27516BDD-14CB-48D8-AF2A-BBC702535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9E8"/>
    <w:rPr>
      <w:rFonts w:ascii="Tahoma" w:hAnsi="Tahoma" w:cs="Tahoma"/>
      <w:sz w:val="24"/>
      <w:szCs w:val="24"/>
    </w:rPr>
  </w:style>
  <w:style w:type="paragraph" w:styleId="Heading1">
    <w:name w:val="heading 1"/>
    <w:basedOn w:val="Normal"/>
    <w:next w:val="Normal"/>
    <w:link w:val="Heading1Char"/>
    <w:uiPriority w:val="9"/>
    <w:qFormat/>
    <w:rsid w:val="003669E8"/>
    <w:pPr>
      <w:spacing w:after="120"/>
      <w:jc w:val="center"/>
      <w:outlineLvl w:val="0"/>
    </w:pPr>
    <w:rPr>
      <w:b/>
      <w:color w:val="2F2F56"/>
      <w:sz w:val="36"/>
      <w:szCs w:val="36"/>
    </w:rPr>
  </w:style>
  <w:style w:type="paragraph" w:styleId="Heading2">
    <w:name w:val="heading 2"/>
    <w:basedOn w:val="Normal"/>
    <w:next w:val="Normal"/>
    <w:link w:val="Heading2Char"/>
    <w:uiPriority w:val="9"/>
    <w:unhideWhenUsed/>
    <w:qFormat/>
    <w:rsid w:val="003669E8"/>
    <w:pPr>
      <w:spacing w:before="240" w:after="240"/>
      <w:jc w:val="center"/>
      <w:outlineLvl w:val="1"/>
    </w:pPr>
    <w:rPr>
      <w:b/>
      <w:color w:val="2F2F56"/>
      <w:sz w:val="28"/>
      <w:szCs w:val="28"/>
    </w:rPr>
  </w:style>
  <w:style w:type="paragraph" w:styleId="Heading3">
    <w:name w:val="heading 3"/>
    <w:basedOn w:val="Normal"/>
    <w:next w:val="Normal"/>
    <w:link w:val="Heading3Char"/>
    <w:uiPriority w:val="9"/>
    <w:semiHidden/>
    <w:unhideWhenUsed/>
    <w:qFormat/>
    <w:rsid w:val="003669E8"/>
    <w:pPr>
      <w:spacing w:before="240" w:after="0"/>
      <w:outlineLvl w:val="2"/>
    </w:pPr>
    <w:rPr>
      <w:b/>
      <w:color w:val="2F2F56"/>
    </w:rPr>
  </w:style>
  <w:style w:type="paragraph" w:styleId="Heading4">
    <w:name w:val="heading 4"/>
    <w:basedOn w:val="Normal"/>
    <w:next w:val="Normal"/>
    <w:link w:val="Heading4Char"/>
    <w:uiPriority w:val="9"/>
    <w:semiHidden/>
    <w:unhideWhenUsed/>
    <w:qFormat/>
    <w:rsid w:val="003669E8"/>
    <w:pPr>
      <w:spacing w:before="240" w:after="0"/>
      <w:outlineLvl w:val="3"/>
    </w:pPr>
    <w:rPr>
      <w:b/>
      <w:i/>
      <w:color w:val="2F2F5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2E8C"/>
    <w:rPr>
      <w:color w:val="0000FF"/>
      <w:u w:val="single"/>
    </w:rPr>
  </w:style>
  <w:style w:type="paragraph" w:styleId="ListParagraph">
    <w:name w:val="List Paragraph"/>
    <w:basedOn w:val="Normal"/>
    <w:uiPriority w:val="34"/>
    <w:qFormat/>
    <w:rsid w:val="003669E8"/>
    <w:pPr>
      <w:ind w:left="720"/>
      <w:contextualSpacing/>
    </w:pPr>
  </w:style>
  <w:style w:type="paragraph" w:customStyle="1" w:styleId="Default">
    <w:name w:val="Default"/>
    <w:rsid w:val="00E33ED9"/>
    <w:pPr>
      <w:autoSpaceDE w:val="0"/>
      <w:autoSpaceDN w:val="0"/>
      <w:adjustRightInd w:val="0"/>
    </w:pPr>
    <w:rPr>
      <w:rFonts w:ascii="Lucida Sans" w:hAnsi="Lucida Sans" w:cs="Lucida Sans"/>
      <w:color w:val="000000"/>
      <w:sz w:val="24"/>
      <w:szCs w:val="24"/>
      <w:lang w:eastAsia="ja-JP"/>
    </w:rPr>
  </w:style>
  <w:style w:type="table" w:styleId="TableGrid">
    <w:name w:val="Table Grid"/>
    <w:basedOn w:val="TableNormal"/>
    <w:uiPriority w:val="59"/>
    <w:rsid w:val="006D1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19E3"/>
    <w:rPr>
      <w:sz w:val="16"/>
      <w:szCs w:val="16"/>
    </w:rPr>
  </w:style>
  <w:style w:type="character" w:customStyle="1" w:styleId="BalloonTextChar">
    <w:name w:val="Balloon Text Char"/>
    <w:link w:val="BalloonText"/>
    <w:uiPriority w:val="99"/>
    <w:semiHidden/>
    <w:rsid w:val="006319E3"/>
    <w:rPr>
      <w:rFonts w:ascii="Tahoma" w:hAnsi="Tahoma" w:cs="Tahoma"/>
      <w:sz w:val="16"/>
      <w:szCs w:val="16"/>
    </w:rPr>
  </w:style>
  <w:style w:type="character" w:styleId="FollowedHyperlink">
    <w:name w:val="FollowedHyperlink"/>
    <w:uiPriority w:val="99"/>
    <w:semiHidden/>
    <w:unhideWhenUsed/>
    <w:rsid w:val="00F749DA"/>
    <w:rPr>
      <w:color w:val="800080"/>
      <w:u w:val="single"/>
    </w:rPr>
  </w:style>
  <w:style w:type="paragraph" w:styleId="Header">
    <w:name w:val="header"/>
    <w:basedOn w:val="Normal"/>
    <w:link w:val="HeaderChar"/>
    <w:uiPriority w:val="99"/>
    <w:unhideWhenUsed/>
    <w:rsid w:val="00A97506"/>
    <w:pPr>
      <w:tabs>
        <w:tab w:val="center" w:pos="4320"/>
        <w:tab w:val="right" w:pos="8640"/>
      </w:tabs>
    </w:pPr>
  </w:style>
  <w:style w:type="character" w:customStyle="1" w:styleId="HeaderChar">
    <w:name w:val="Header Char"/>
    <w:link w:val="Header"/>
    <w:uiPriority w:val="99"/>
    <w:rsid w:val="00A97506"/>
    <w:rPr>
      <w:rFonts w:ascii="Arial" w:hAnsi="Arial"/>
    </w:rPr>
  </w:style>
  <w:style w:type="paragraph" w:styleId="Footer">
    <w:name w:val="footer"/>
    <w:basedOn w:val="Normal"/>
    <w:link w:val="FooterChar"/>
    <w:uiPriority w:val="99"/>
    <w:unhideWhenUsed/>
    <w:rsid w:val="00A97506"/>
    <w:pPr>
      <w:tabs>
        <w:tab w:val="center" w:pos="4320"/>
        <w:tab w:val="right" w:pos="8640"/>
      </w:tabs>
    </w:pPr>
  </w:style>
  <w:style w:type="character" w:customStyle="1" w:styleId="FooterChar">
    <w:name w:val="Footer Char"/>
    <w:link w:val="Footer"/>
    <w:uiPriority w:val="99"/>
    <w:rsid w:val="00A97506"/>
    <w:rPr>
      <w:rFonts w:ascii="Arial" w:hAnsi="Arial"/>
    </w:rPr>
  </w:style>
  <w:style w:type="paragraph" w:styleId="NormalWeb">
    <w:name w:val="Normal (Web)"/>
    <w:basedOn w:val="Normal"/>
    <w:uiPriority w:val="99"/>
    <w:semiHidden/>
    <w:unhideWhenUsed/>
    <w:rsid w:val="003B79CE"/>
    <w:pPr>
      <w:spacing w:before="100" w:beforeAutospacing="1" w:after="100" w:afterAutospacing="1"/>
    </w:pPr>
    <w:rPr>
      <w:rFonts w:ascii="Times New Roman" w:eastAsia="Times New Roman" w:hAnsi="Times New Roman" w:cs="Times New Roman"/>
    </w:rPr>
  </w:style>
  <w:style w:type="character" w:customStyle="1" w:styleId="autogrow-textarea">
    <w:name w:val="autogrow-textarea"/>
    <w:rsid w:val="004D13F8"/>
  </w:style>
  <w:style w:type="character" w:customStyle="1" w:styleId="Heading1Char">
    <w:name w:val="Heading 1 Char"/>
    <w:link w:val="Heading1"/>
    <w:uiPriority w:val="9"/>
    <w:rsid w:val="003669E8"/>
    <w:rPr>
      <w:rFonts w:ascii="Tahoma" w:hAnsi="Tahoma" w:cs="Tahoma"/>
      <w:b/>
      <w:color w:val="2F2F56"/>
      <w:sz w:val="36"/>
      <w:szCs w:val="36"/>
    </w:rPr>
  </w:style>
  <w:style w:type="character" w:customStyle="1" w:styleId="Heading2Char">
    <w:name w:val="Heading 2 Char"/>
    <w:link w:val="Heading2"/>
    <w:uiPriority w:val="9"/>
    <w:rsid w:val="003669E8"/>
    <w:rPr>
      <w:rFonts w:ascii="Tahoma" w:hAnsi="Tahoma" w:cs="Tahoma"/>
      <w:b/>
      <w:color w:val="2F2F56"/>
      <w:sz w:val="28"/>
      <w:szCs w:val="28"/>
    </w:rPr>
  </w:style>
  <w:style w:type="character" w:customStyle="1" w:styleId="Heading3Char">
    <w:name w:val="Heading 3 Char"/>
    <w:link w:val="Heading3"/>
    <w:uiPriority w:val="9"/>
    <w:semiHidden/>
    <w:rsid w:val="003669E8"/>
    <w:rPr>
      <w:rFonts w:ascii="Tahoma" w:hAnsi="Tahoma" w:cs="Tahoma"/>
      <w:b/>
      <w:color w:val="2F2F56"/>
      <w:sz w:val="24"/>
      <w:szCs w:val="24"/>
    </w:rPr>
  </w:style>
  <w:style w:type="character" w:customStyle="1" w:styleId="Heading4Char">
    <w:name w:val="Heading 4 Char"/>
    <w:link w:val="Heading4"/>
    <w:uiPriority w:val="9"/>
    <w:semiHidden/>
    <w:rsid w:val="003669E8"/>
    <w:rPr>
      <w:rFonts w:ascii="Tahoma" w:hAnsi="Tahoma" w:cs="Tahoma"/>
      <w:b/>
      <w:i/>
      <w:color w:val="2F2F56"/>
    </w:rPr>
  </w:style>
  <w:style w:type="paragraph" w:styleId="NoSpacing">
    <w:name w:val="No Spacing"/>
    <w:uiPriority w:val="1"/>
    <w:qFormat/>
    <w:rsid w:val="003669E8"/>
    <w:pPr>
      <w:spacing w:after="0" w:line="240" w:lineRule="auto"/>
    </w:pPr>
    <w:rPr>
      <w:rFonts w:ascii="Tahoma" w:hAnsi="Tahoma" w:cs="Tahoma"/>
      <w:sz w:val="24"/>
      <w:szCs w:val="24"/>
    </w:rPr>
  </w:style>
  <w:style w:type="character" w:styleId="UnresolvedMention">
    <w:name w:val="Unresolved Mention"/>
    <w:basedOn w:val="DefaultParagraphFont"/>
    <w:uiPriority w:val="99"/>
    <w:semiHidden/>
    <w:unhideWhenUsed/>
    <w:rsid w:val="00E441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5596">
      <w:bodyDiv w:val="1"/>
      <w:marLeft w:val="0"/>
      <w:marRight w:val="0"/>
      <w:marTop w:val="0"/>
      <w:marBottom w:val="0"/>
      <w:divBdr>
        <w:top w:val="none" w:sz="0" w:space="0" w:color="auto"/>
        <w:left w:val="none" w:sz="0" w:space="0" w:color="auto"/>
        <w:bottom w:val="none" w:sz="0" w:space="0" w:color="auto"/>
        <w:right w:val="none" w:sz="0" w:space="0" w:color="auto"/>
      </w:divBdr>
      <w:divsChild>
        <w:div w:id="1290547661">
          <w:marLeft w:val="0"/>
          <w:marRight w:val="0"/>
          <w:marTop w:val="0"/>
          <w:marBottom w:val="0"/>
          <w:divBdr>
            <w:top w:val="none" w:sz="0" w:space="0" w:color="auto"/>
            <w:left w:val="none" w:sz="0" w:space="0" w:color="auto"/>
            <w:bottom w:val="none" w:sz="0" w:space="0" w:color="auto"/>
            <w:right w:val="none" w:sz="0" w:space="0" w:color="auto"/>
          </w:divBdr>
          <w:divsChild>
            <w:div w:id="406457927">
              <w:marLeft w:val="0"/>
              <w:marRight w:val="0"/>
              <w:marTop w:val="0"/>
              <w:marBottom w:val="0"/>
              <w:divBdr>
                <w:top w:val="none" w:sz="0" w:space="0" w:color="auto"/>
                <w:left w:val="none" w:sz="0" w:space="0" w:color="auto"/>
                <w:bottom w:val="none" w:sz="0" w:space="0" w:color="auto"/>
                <w:right w:val="none" w:sz="0" w:space="0" w:color="auto"/>
              </w:divBdr>
            </w:div>
            <w:div w:id="759376565">
              <w:marLeft w:val="0"/>
              <w:marRight w:val="0"/>
              <w:marTop w:val="0"/>
              <w:marBottom w:val="0"/>
              <w:divBdr>
                <w:top w:val="none" w:sz="0" w:space="0" w:color="auto"/>
                <w:left w:val="none" w:sz="0" w:space="0" w:color="auto"/>
                <w:bottom w:val="none" w:sz="0" w:space="0" w:color="auto"/>
                <w:right w:val="none" w:sz="0" w:space="0" w:color="auto"/>
              </w:divBdr>
            </w:div>
          </w:divsChild>
        </w:div>
        <w:div w:id="1310090121">
          <w:marLeft w:val="0"/>
          <w:marRight w:val="0"/>
          <w:marTop w:val="0"/>
          <w:marBottom w:val="0"/>
          <w:divBdr>
            <w:top w:val="none" w:sz="0" w:space="0" w:color="auto"/>
            <w:left w:val="none" w:sz="0" w:space="0" w:color="auto"/>
            <w:bottom w:val="none" w:sz="0" w:space="0" w:color="auto"/>
            <w:right w:val="none" w:sz="0" w:space="0" w:color="auto"/>
          </w:divBdr>
        </w:div>
        <w:div w:id="1403791231">
          <w:marLeft w:val="0"/>
          <w:marRight w:val="0"/>
          <w:marTop w:val="0"/>
          <w:marBottom w:val="0"/>
          <w:divBdr>
            <w:top w:val="none" w:sz="0" w:space="0" w:color="auto"/>
            <w:left w:val="none" w:sz="0" w:space="0" w:color="auto"/>
            <w:bottom w:val="none" w:sz="0" w:space="0" w:color="auto"/>
            <w:right w:val="none" w:sz="0" w:space="0" w:color="auto"/>
          </w:divBdr>
        </w:div>
        <w:div w:id="20294071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ationaldb.org/media/doc/Hayden_at_Mealtime.txt" TargetMode="External"/><Relationship Id="rId4" Type="http://schemas.openxmlformats.org/officeDocument/2006/relationships/settings" Target="settings.xml"/><Relationship Id="rId9" Type="http://schemas.openxmlformats.org/officeDocument/2006/relationships/hyperlink" Target="https://youtu.be/_r3tOm3p-Q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31ED9-E67A-4EAC-A80B-E5F09FD29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Puget Sound ESD</Company>
  <LinksUpToDate>false</LinksUpToDate>
  <CharactersWithSpaces>2430</CharactersWithSpaces>
  <SharedDoc>false</SharedDoc>
  <HLinks>
    <vt:vector size="6" baseType="variant">
      <vt:variant>
        <vt:i4>7667780</vt:i4>
      </vt:variant>
      <vt:variant>
        <vt:i4>0</vt:i4>
      </vt:variant>
      <vt:variant>
        <vt:i4>0</vt:i4>
      </vt:variant>
      <vt:variant>
        <vt:i4>5</vt:i4>
      </vt:variant>
      <vt:variant>
        <vt:lpwstr>http://youtu.be/_r3tOm3p-Qk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Kathee Scoggin</dc:creator>
  <cp:keywords/>
  <cp:lastModifiedBy>Haylee Berland</cp:lastModifiedBy>
  <cp:revision>7</cp:revision>
  <dcterms:created xsi:type="dcterms:W3CDTF">2018-06-28T23:17:00Z</dcterms:created>
  <dcterms:modified xsi:type="dcterms:W3CDTF">2023-09-05T22:51:00Z</dcterms:modified>
</cp:coreProperties>
</file>