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4F571" w14:textId="77777777" w:rsidR="00003546" w:rsidRPr="008501CC" w:rsidRDefault="00000000" w:rsidP="008501CC">
      <w:pPr>
        <w:pStyle w:val="Heading1"/>
      </w:pPr>
      <w:bookmarkStart w:id="0" w:name="_gxj8v2u1owsi" w:colFirst="0" w:colLast="0"/>
      <w:bookmarkEnd w:id="0"/>
      <w:r w:rsidRPr="008501CC">
        <w:t xml:space="preserve">Think-Reflect-Pair and Share Activity </w:t>
      </w:r>
    </w:p>
    <w:p w14:paraId="1A58B909" w14:textId="77777777" w:rsidR="00003546" w:rsidRDefault="00000000">
      <w:r>
        <w:t xml:space="preserve">Reflect on what you’ve learned in this module. If you’ve kept notes in your intervener journal, review them now. What knowledge or strategies stood out to you that you will use in your work as an intervener? Share these with another person (e.g., mentor, instructor, peer, friend) and fill out the columns in the table below as follows:  </w:t>
      </w:r>
    </w:p>
    <w:p w14:paraId="58BF3E99" w14:textId="77777777" w:rsidR="00003546" w:rsidRDefault="00000000">
      <w:r>
        <w:t>Column 1: List at least three things you learned and how you might use that knowledge</w:t>
      </w:r>
    </w:p>
    <w:p w14:paraId="3BD1537E" w14:textId="77777777" w:rsidR="00003546" w:rsidRDefault="00000000">
      <w:r>
        <w:t xml:space="preserve">Column 2: </w:t>
      </w:r>
      <w:proofErr w:type="gramStart"/>
      <w:r>
        <w:t>Document</w:t>
      </w:r>
      <w:proofErr w:type="gramEnd"/>
      <w:r>
        <w:t xml:space="preserve"> who you shared the information with</w:t>
      </w:r>
    </w:p>
    <w:p w14:paraId="687CCF6E" w14:textId="77777777" w:rsidR="00003546" w:rsidRDefault="00000000">
      <w:r>
        <w:t xml:space="preserve">Column 3: Document their responses </w:t>
      </w:r>
    </w:p>
    <w:p w14:paraId="172E93D1" w14:textId="77777777" w:rsidR="00003546" w:rsidRDefault="00000000">
      <w:pPr>
        <w:spacing w:before="200"/>
        <w:rPr>
          <w:b/>
        </w:rPr>
      </w:pPr>
      <w:r>
        <w:rPr>
          <w:b/>
        </w:rPr>
        <w:t>Name:</w:t>
      </w:r>
    </w:p>
    <w:p w14:paraId="70E97F22" w14:textId="77777777" w:rsidR="00003546" w:rsidRDefault="00000000" w:rsidP="008501CC">
      <w:pPr>
        <w:spacing w:after="120"/>
        <w:rPr>
          <w:b/>
        </w:rPr>
      </w:pPr>
      <w:r>
        <w:rPr>
          <w:b/>
        </w:rPr>
        <w:t xml:space="preserve">Date: </w:t>
      </w:r>
    </w:p>
    <w:p w14:paraId="48BF1CC2" w14:textId="77777777" w:rsidR="00003546" w:rsidRPr="008501CC" w:rsidRDefault="00000000" w:rsidP="008501CC">
      <w:pPr>
        <w:pStyle w:val="Heading2"/>
      </w:pPr>
      <w:bookmarkStart w:id="1" w:name="_gnn0l3ies7rr" w:colFirst="0" w:colLast="0"/>
      <w:bookmarkEnd w:id="1"/>
      <w:r w:rsidRPr="008501CC">
        <w:t>Sample Think-Reflect-Pair and Share Form</w:t>
      </w:r>
    </w:p>
    <w:tbl>
      <w:tblPr>
        <w:tblStyle w:val="a"/>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092"/>
        <w:gridCol w:w="3092"/>
        <w:gridCol w:w="3092"/>
      </w:tblGrid>
      <w:tr w:rsidR="00003546" w14:paraId="2558B9A2" w14:textId="77777777" w:rsidTr="00D030E7">
        <w:trPr>
          <w:trHeight w:val="1304"/>
          <w:tblHeader/>
        </w:trPr>
        <w:tc>
          <w:tcPr>
            <w:tcW w:w="3092" w:type="dxa"/>
          </w:tcPr>
          <w:p w14:paraId="4CD8244E" w14:textId="2DE68A74" w:rsidR="00003546" w:rsidRDefault="00000000">
            <w:pPr>
              <w:rPr>
                <w:b/>
              </w:rPr>
            </w:pPr>
            <w:r>
              <w:rPr>
                <w:b/>
              </w:rPr>
              <w:t xml:space="preserve">What I learned and how I will use that knowledge </w:t>
            </w:r>
          </w:p>
        </w:tc>
        <w:tc>
          <w:tcPr>
            <w:tcW w:w="3092" w:type="dxa"/>
          </w:tcPr>
          <w:p w14:paraId="1AF5920A" w14:textId="77777777" w:rsidR="00003546" w:rsidRDefault="00000000">
            <w:pPr>
              <w:rPr>
                <w:b/>
              </w:rPr>
            </w:pPr>
            <w:r>
              <w:rPr>
                <w:b/>
              </w:rPr>
              <w:t xml:space="preserve"> Who I shared this with</w:t>
            </w:r>
          </w:p>
        </w:tc>
        <w:tc>
          <w:tcPr>
            <w:tcW w:w="3092" w:type="dxa"/>
          </w:tcPr>
          <w:p w14:paraId="59F04AF8" w14:textId="77777777" w:rsidR="00003546" w:rsidRDefault="00000000">
            <w:pPr>
              <w:rPr>
                <w:b/>
              </w:rPr>
            </w:pPr>
            <w:r>
              <w:rPr>
                <w:b/>
              </w:rPr>
              <w:t xml:space="preserve">Their response </w:t>
            </w:r>
          </w:p>
          <w:p w14:paraId="7278F4EA" w14:textId="77777777" w:rsidR="00003546" w:rsidRDefault="00003546">
            <w:pPr>
              <w:rPr>
                <w:b/>
              </w:rPr>
            </w:pPr>
          </w:p>
        </w:tc>
      </w:tr>
      <w:tr w:rsidR="00003546" w14:paraId="2E133CF6" w14:textId="77777777" w:rsidTr="00D030E7">
        <w:trPr>
          <w:trHeight w:val="2240"/>
        </w:trPr>
        <w:tc>
          <w:tcPr>
            <w:tcW w:w="3092" w:type="dxa"/>
          </w:tcPr>
          <w:p w14:paraId="57D642CF" w14:textId="77777777" w:rsidR="00003546" w:rsidRDefault="00000000">
            <w:pPr>
              <w:rPr>
                <w:i/>
              </w:rPr>
            </w:pPr>
            <w:r>
              <w:rPr>
                <w:i/>
              </w:rPr>
              <w:t xml:space="preserve">Ex. It’s important to give my student plenty of </w:t>
            </w:r>
            <w:proofErr w:type="gramStart"/>
            <w:r>
              <w:rPr>
                <w:i/>
              </w:rPr>
              <w:t>wait</w:t>
            </w:r>
            <w:proofErr w:type="gramEnd"/>
            <w:r>
              <w:rPr>
                <w:i/>
              </w:rPr>
              <w:t xml:space="preserve"> time to process information and respond. </w:t>
            </w:r>
          </w:p>
        </w:tc>
        <w:tc>
          <w:tcPr>
            <w:tcW w:w="3092" w:type="dxa"/>
          </w:tcPr>
          <w:p w14:paraId="51CDD990" w14:textId="77777777" w:rsidR="00003546" w:rsidRDefault="00000000">
            <w:pPr>
              <w:rPr>
                <w:i/>
              </w:rPr>
            </w:pPr>
            <w:r>
              <w:rPr>
                <w:i/>
              </w:rPr>
              <w:t>Ex. My student’s mom</w:t>
            </w:r>
          </w:p>
        </w:tc>
        <w:tc>
          <w:tcPr>
            <w:tcW w:w="3092" w:type="dxa"/>
          </w:tcPr>
          <w:p w14:paraId="61204566" w14:textId="77777777" w:rsidR="00003546" w:rsidRDefault="00000000">
            <w:pPr>
              <w:rPr>
                <w:i/>
              </w:rPr>
            </w:pPr>
            <w:bookmarkStart w:id="2" w:name="_30j0zll" w:colFirst="0" w:colLast="0"/>
            <w:bookmarkEnd w:id="2"/>
            <w:r>
              <w:rPr>
                <w:i/>
              </w:rPr>
              <w:t>Ex. She agreed and mentioned how hard it can be sometimes to wait because her schedule is so busy. She wants to take time to interact with her daughter in a new way.</w:t>
            </w:r>
          </w:p>
        </w:tc>
      </w:tr>
      <w:tr w:rsidR="00003546" w14:paraId="01089B4F" w14:textId="77777777" w:rsidTr="00262589">
        <w:trPr>
          <w:trHeight w:val="1403"/>
        </w:trPr>
        <w:tc>
          <w:tcPr>
            <w:tcW w:w="3092" w:type="dxa"/>
          </w:tcPr>
          <w:p w14:paraId="33167A37" w14:textId="77777777" w:rsidR="00003546" w:rsidRDefault="00003546"/>
        </w:tc>
        <w:tc>
          <w:tcPr>
            <w:tcW w:w="3092" w:type="dxa"/>
          </w:tcPr>
          <w:p w14:paraId="005B6973" w14:textId="77777777" w:rsidR="00003546" w:rsidRDefault="00003546"/>
        </w:tc>
        <w:tc>
          <w:tcPr>
            <w:tcW w:w="3092" w:type="dxa"/>
          </w:tcPr>
          <w:p w14:paraId="4DE90F9B" w14:textId="77777777" w:rsidR="00003546" w:rsidRDefault="00003546"/>
        </w:tc>
      </w:tr>
      <w:tr w:rsidR="00C90288" w14:paraId="1542032F" w14:textId="77777777" w:rsidTr="00C90288">
        <w:trPr>
          <w:trHeight w:val="1340"/>
        </w:trPr>
        <w:tc>
          <w:tcPr>
            <w:tcW w:w="3092" w:type="dxa"/>
          </w:tcPr>
          <w:p w14:paraId="412B5653" w14:textId="77777777" w:rsidR="00C90288" w:rsidRDefault="00C90288"/>
        </w:tc>
        <w:tc>
          <w:tcPr>
            <w:tcW w:w="3092" w:type="dxa"/>
          </w:tcPr>
          <w:p w14:paraId="369B8C30" w14:textId="77777777" w:rsidR="00C90288" w:rsidRDefault="00C90288"/>
        </w:tc>
        <w:tc>
          <w:tcPr>
            <w:tcW w:w="3092" w:type="dxa"/>
          </w:tcPr>
          <w:p w14:paraId="085DE5B5" w14:textId="77777777" w:rsidR="00C90288" w:rsidRDefault="00C90288"/>
        </w:tc>
      </w:tr>
      <w:tr w:rsidR="00C90288" w14:paraId="6D4D4665" w14:textId="77777777" w:rsidTr="00C90288">
        <w:trPr>
          <w:trHeight w:val="1250"/>
        </w:trPr>
        <w:tc>
          <w:tcPr>
            <w:tcW w:w="3092" w:type="dxa"/>
          </w:tcPr>
          <w:p w14:paraId="5B01B8B3" w14:textId="77777777" w:rsidR="00C90288" w:rsidRDefault="00C90288"/>
        </w:tc>
        <w:tc>
          <w:tcPr>
            <w:tcW w:w="3092" w:type="dxa"/>
          </w:tcPr>
          <w:p w14:paraId="6C178AEF" w14:textId="77777777" w:rsidR="00C90288" w:rsidRDefault="00C90288"/>
        </w:tc>
        <w:tc>
          <w:tcPr>
            <w:tcW w:w="3092" w:type="dxa"/>
          </w:tcPr>
          <w:p w14:paraId="5E39DFD8" w14:textId="77777777" w:rsidR="00C90288" w:rsidRDefault="00C90288"/>
        </w:tc>
      </w:tr>
    </w:tbl>
    <w:p w14:paraId="4C512191" w14:textId="7E7D5D9F" w:rsidR="00003546" w:rsidRDefault="00000000" w:rsidP="008501CC">
      <w:pPr>
        <w:spacing w:before="7920" w:after="240" w:line="276" w:lineRule="auto"/>
        <w:jc w:val="center"/>
        <w:rPr>
          <w:rFonts w:ascii="IBM Plex Sans" w:eastAsia="IBM Plex Sans" w:hAnsi="IBM Plex Sans" w:cs="IBM Plex Sans"/>
          <w:b/>
          <w:sz w:val="20"/>
          <w:szCs w:val="20"/>
          <w:highlight w:val="white"/>
        </w:rPr>
      </w:pPr>
      <w:r>
        <w:rPr>
          <w:rFonts w:ascii="IBM Plex Sans" w:eastAsia="IBM Plex Sans" w:hAnsi="IBM Plex Sans" w:cs="IBM Plex Sans"/>
          <w:b/>
          <w:sz w:val="20"/>
          <w:szCs w:val="20"/>
          <w:highlight w:val="white"/>
        </w:rPr>
        <w:t xml:space="preserve">National Center on </w:t>
      </w:r>
      <w:proofErr w:type="spellStart"/>
      <w:r>
        <w:rPr>
          <w:rFonts w:ascii="IBM Plex Sans" w:eastAsia="IBM Plex Sans" w:hAnsi="IBM Plex Sans" w:cs="IBM Plex Sans"/>
          <w:b/>
          <w:sz w:val="20"/>
          <w:szCs w:val="20"/>
          <w:highlight w:val="white"/>
        </w:rPr>
        <w:t>Deafblindness</w:t>
      </w:r>
      <w:proofErr w:type="spellEnd"/>
      <w:r>
        <w:rPr>
          <w:rFonts w:ascii="IBM Plex Sans" w:eastAsia="IBM Plex Sans" w:hAnsi="IBM Plex Sans" w:cs="IBM Plex Sans"/>
          <w:b/>
          <w:sz w:val="20"/>
          <w:szCs w:val="20"/>
          <w:highlight w:val="white"/>
        </w:rPr>
        <w:t>, 2025</w:t>
      </w:r>
    </w:p>
    <w:p w14:paraId="5F8186F3" w14:textId="77777777" w:rsidR="00003546" w:rsidRDefault="00000000">
      <w:pPr>
        <w:spacing w:before="240" w:after="240" w:line="276" w:lineRule="auto"/>
        <w:jc w:val="center"/>
        <w:rPr>
          <w:rFonts w:ascii="IBM Plex Sans" w:eastAsia="IBM Plex Sans" w:hAnsi="IBM Plex Sans" w:cs="IBM Plex Sans"/>
          <w:b/>
          <w:sz w:val="20"/>
          <w:szCs w:val="20"/>
          <w:highlight w:val="white"/>
        </w:rPr>
      </w:pPr>
      <w:r>
        <w:rPr>
          <w:rFonts w:ascii="IBM Plex Sans" w:eastAsia="IBM Plex Sans" w:hAnsi="IBM Plex Sans" w:cs="IBM Plex Sans"/>
          <w:b/>
          <w:sz w:val="20"/>
          <w:szCs w:val="20"/>
          <w:highlight w:val="white"/>
        </w:rPr>
        <w:t>nationaldb.org</w:t>
      </w:r>
    </w:p>
    <w:p w14:paraId="0722F8DD" w14:textId="77777777" w:rsidR="00003546" w:rsidRDefault="00000000">
      <w:pPr>
        <w:spacing w:before="240" w:after="240" w:line="276" w:lineRule="auto"/>
        <w:rPr>
          <w:rFonts w:ascii="IBM Plex Sans" w:eastAsia="IBM Plex Sans" w:hAnsi="IBM Plex Sans" w:cs="IBM Plex Sans"/>
          <w:sz w:val="16"/>
          <w:szCs w:val="16"/>
          <w:highlight w:val="white"/>
        </w:rPr>
      </w:pPr>
      <w:r>
        <w:rPr>
          <w:rFonts w:ascii="IBM Plex Sans" w:eastAsia="IBM Plex Sans" w:hAnsi="IBM Plex Sans" w:cs="IBM Plex Sans"/>
          <w:sz w:val="16"/>
          <w:szCs w:val="16"/>
          <w:highlight w:val="white"/>
        </w:rPr>
        <w:t>The contents of this publication were developed under a grant from the U.S. Department of Education, #H326T230030. However, those contents do not necessarily represent the policy of the U.S. Department of Education, and you should not assume endorsement by the Federal Government. Project Officer, Rebecca Sheffield.</w:t>
      </w:r>
    </w:p>
    <w:p w14:paraId="3C280697" w14:textId="5FC60A3E" w:rsidR="00003546" w:rsidRDefault="00000000" w:rsidP="00C90288">
      <w:pPr>
        <w:spacing w:before="120" w:after="120" w:line="276" w:lineRule="auto"/>
        <w:jc w:val="center"/>
      </w:pPr>
      <w:r>
        <w:rPr>
          <w:rFonts w:ascii="Arial" w:eastAsia="Arial" w:hAnsi="Arial" w:cs="Arial"/>
          <w:noProof/>
          <w:sz w:val="22"/>
          <w:szCs w:val="22"/>
        </w:rPr>
        <w:drawing>
          <wp:inline distT="114300" distB="114300" distL="114300" distR="114300" wp14:anchorId="44DBA85C" wp14:editId="39D69B14">
            <wp:extent cx="2185988" cy="424807"/>
            <wp:effectExtent l="0" t="0" r="0" b="0"/>
            <wp:docPr id="1" name="image1.png" descr="NCDB: National Center on Deaf-Blindness&#10;IDEAs that Work: Office of Special Education Programs, U.S. Department of Education"/>
            <wp:cNvGraphicFramePr/>
            <a:graphic xmlns:a="http://schemas.openxmlformats.org/drawingml/2006/main">
              <a:graphicData uri="http://schemas.openxmlformats.org/drawingml/2006/picture">
                <pic:pic xmlns:pic="http://schemas.openxmlformats.org/drawingml/2006/picture">
                  <pic:nvPicPr>
                    <pic:cNvPr id="0" name="image1.png" descr="NCDB: National Center on Deaf-Blindness&#10;IDEAs that Work: Office of Special Education Programs, U.S. Department of Education"/>
                    <pic:cNvPicPr preferRelativeResize="0"/>
                  </pic:nvPicPr>
                  <pic:blipFill>
                    <a:blip r:embed="rId7"/>
                    <a:srcRect/>
                    <a:stretch>
                      <a:fillRect/>
                    </a:stretch>
                  </pic:blipFill>
                  <pic:spPr>
                    <a:xfrm>
                      <a:off x="0" y="0"/>
                      <a:ext cx="2185988" cy="424807"/>
                    </a:xfrm>
                    <a:prstGeom prst="rect">
                      <a:avLst/>
                    </a:prstGeom>
                    <a:ln/>
                  </pic:spPr>
                </pic:pic>
              </a:graphicData>
            </a:graphic>
          </wp:inline>
        </w:drawing>
      </w:r>
    </w:p>
    <w:sectPr w:rsidR="00003546" w:rsidSect="001957E0">
      <w:headerReference w:type="default" r:id="rId8"/>
      <w:footerReference w:type="even" r:id="rId9"/>
      <w:footerReference w:type="default" r:id="rId10"/>
      <w:headerReference w:type="first" r:id="rId11"/>
      <w:footerReference w:type="first" r:id="rId12"/>
      <w:pgSz w:w="12240" w:h="15840"/>
      <w:pgMar w:top="1080" w:right="1440" w:bottom="1080" w:left="1440" w:header="864"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73D0C" w14:textId="77777777" w:rsidR="00FF4B04" w:rsidRDefault="00FF4B04">
      <w:pPr>
        <w:spacing w:after="0" w:line="240" w:lineRule="auto"/>
      </w:pPr>
      <w:r>
        <w:separator/>
      </w:r>
    </w:p>
  </w:endnote>
  <w:endnote w:type="continuationSeparator" w:id="0">
    <w:p w14:paraId="3EE346B0" w14:textId="77777777" w:rsidR="00FF4B04" w:rsidRDefault="00FF4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FDBC8ABE-B9D2-4AC4-B6A0-EE33420449E2}"/>
    <w:embedBold r:id="rId2" w:fontKey="{3510EF56-42CC-432D-A6DD-401CCBD06F1A}"/>
    <w:embedItalic r:id="rId3" w:fontKey="{08F63FB2-10D8-4525-B5E7-9B5FEC368783}"/>
    <w:embedBoldItalic r:id="rId4" w:fontKey="{D10B6F04-4CDD-4230-AD49-9FFEC7220D9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361148A-BD9B-4615-98AC-304A806C2251}"/>
    <w:embedItalic r:id="rId6" w:fontKey="{6FC9840C-D4CF-46C4-AFD4-CC8B12451947}"/>
  </w:font>
  <w:font w:name="IBM Plex Sans">
    <w:charset w:val="00"/>
    <w:family w:val="swiss"/>
    <w:pitch w:val="variable"/>
    <w:sig w:usb0="A00002EF" w:usb1="5000207B" w:usb2="00000000" w:usb3="00000000" w:csb0="0000019F" w:csb1="00000000"/>
    <w:embedRegular r:id="rId7" w:fontKey="{33DE37C4-0D87-4321-9021-42DD2A9CD6B7}"/>
    <w:embedBold r:id="rId8" w:fontKey="{418EEAE1-9CC0-4C5E-BABF-EFBE680B8EA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FE525267-0CE1-4BF9-84CF-E07DF242A2FC}"/>
  </w:font>
  <w:font w:name="Cambria">
    <w:panose1 w:val="02040503050406030204"/>
    <w:charset w:val="00"/>
    <w:family w:val="roman"/>
    <w:pitch w:val="variable"/>
    <w:sig w:usb0="E00006FF" w:usb1="420024FF" w:usb2="02000000" w:usb3="00000000" w:csb0="0000019F" w:csb1="00000000"/>
    <w:embedRegular r:id="rId10" w:fontKey="{C26F69E5-3B59-49FD-A888-0A1F56D088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8076" w14:textId="27ABA248" w:rsidR="00C90288" w:rsidRDefault="00C90288">
    <w:pPr>
      <w:pStyle w:val="Footer"/>
    </w:pPr>
    <w:r>
      <w:t>OHOA Revised 2025</w:t>
    </w:r>
    <w:r>
      <w:tab/>
    </w:r>
    <w:r>
      <w:tab/>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47F3A" w14:textId="77777777" w:rsidR="0000354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OHOA </w:t>
    </w:r>
    <w:r>
      <w:t>Revised 2025</w:t>
    </w:r>
    <w:r>
      <w:rPr>
        <w:color w:val="000000"/>
      </w:rPr>
      <w:tab/>
    </w:r>
    <w:r>
      <w:rPr>
        <w:color w:val="000000"/>
      </w:rPr>
      <w:tab/>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0444" w14:textId="670975BA" w:rsidR="001957E0" w:rsidRDefault="001957E0" w:rsidP="001957E0">
    <w:pPr>
      <w:pStyle w:val="Footer"/>
    </w:pPr>
    <w:r>
      <w:t>OHOA Revised 2025</w:t>
    </w:r>
    <w:r>
      <w:tab/>
    </w:r>
    <w:r>
      <w:tab/>
    </w:r>
    <w:sdt>
      <w:sdtPr>
        <w:id w:val="11470084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AF66F0D" w14:textId="77777777" w:rsidR="001957E0" w:rsidRDefault="00195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F00B8" w14:textId="77777777" w:rsidR="00FF4B04" w:rsidRDefault="00FF4B04">
      <w:pPr>
        <w:spacing w:after="0" w:line="240" w:lineRule="auto"/>
      </w:pPr>
      <w:r>
        <w:separator/>
      </w:r>
    </w:p>
  </w:footnote>
  <w:footnote w:type="continuationSeparator" w:id="0">
    <w:p w14:paraId="26227E15" w14:textId="77777777" w:rsidR="00FF4B04" w:rsidRDefault="00FF4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58D49" w14:textId="77777777" w:rsidR="00003546" w:rsidRDefault="00003546" w:rsidP="001957E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15E3A" w14:textId="77777777" w:rsidR="001957E0" w:rsidRDefault="001957E0" w:rsidP="001957E0">
    <w:pPr>
      <w:spacing w:after="0" w:line="276" w:lineRule="auto"/>
    </w:pPr>
    <w:r>
      <w:rPr>
        <w:b/>
        <w:noProof/>
      </w:rPr>
      <w:drawing>
        <wp:anchor distT="0" distB="0" distL="114300" distR="114300" simplePos="0" relativeHeight="251659264" behindDoc="0" locked="0" layoutInCell="1" hidden="0" allowOverlap="1" wp14:anchorId="65B963AA" wp14:editId="7BD86542">
          <wp:simplePos x="0" y="0"/>
          <wp:positionH relativeFrom="margin">
            <wp:posOffset>-475615</wp:posOffset>
          </wp:positionH>
          <wp:positionV relativeFrom="margin">
            <wp:posOffset>-926135</wp:posOffset>
          </wp:positionV>
          <wp:extent cx="826135" cy="842010"/>
          <wp:effectExtent l="0" t="0" r="0" b="0"/>
          <wp:wrapSquare wrapText="bothSides" distT="0" distB="0" distL="114300" distR="114300"/>
          <wp:docPr id="2" name="image2.jpg" descr="OHOA Logo"/>
          <wp:cNvGraphicFramePr/>
          <a:graphic xmlns:a="http://schemas.openxmlformats.org/drawingml/2006/main">
            <a:graphicData uri="http://schemas.openxmlformats.org/drawingml/2006/picture">
              <pic:pic xmlns:pic="http://schemas.openxmlformats.org/drawingml/2006/picture">
                <pic:nvPicPr>
                  <pic:cNvPr id="0" name="image2.jpg" descr="OHOA Logo"/>
                  <pic:cNvPicPr preferRelativeResize="0"/>
                </pic:nvPicPr>
                <pic:blipFill>
                  <a:blip r:embed="rId1"/>
                  <a:srcRect/>
                  <a:stretch>
                    <a:fillRect/>
                  </a:stretch>
                </pic:blipFill>
                <pic:spPr>
                  <a:xfrm>
                    <a:off x="0" y="0"/>
                    <a:ext cx="826135" cy="842010"/>
                  </a:xfrm>
                  <a:prstGeom prst="rect">
                    <a:avLst/>
                  </a:prstGeom>
                  <a:ln/>
                </pic:spPr>
              </pic:pic>
            </a:graphicData>
          </a:graphic>
          <wp14:sizeRelH relativeFrom="margin">
            <wp14:pctWidth>0</wp14:pctWidth>
          </wp14:sizeRelH>
          <wp14:sizeRelV relativeFrom="margin">
            <wp14:pctHeight>0</wp14:pctHeight>
          </wp14:sizeRelV>
        </wp:anchor>
      </w:drawing>
    </w:r>
    <w:r>
      <w:t xml:space="preserve">Open Hands, Open Access Deafblind Intervener Learning Modules </w:t>
    </w:r>
  </w:p>
  <w:p w14:paraId="0A989159" w14:textId="4793A15E" w:rsidR="001957E0" w:rsidRDefault="001957E0" w:rsidP="00C92CC6">
    <w:pPr>
      <w:spacing w:after="240" w:line="276" w:lineRule="auto"/>
    </w:pPr>
    <w:r>
      <w:t xml:space="preserve">Module: An Overview of </w:t>
    </w:r>
    <w:proofErr w:type="spellStart"/>
    <w:r>
      <w:t>Deafblindness</w:t>
    </w:r>
    <w:proofErr w:type="spellEnd"/>
    <w:r>
      <w:t xml:space="preserve"> and Instructional Strategies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546"/>
    <w:rsid w:val="00003546"/>
    <w:rsid w:val="001957E0"/>
    <w:rsid w:val="00262589"/>
    <w:rsid w:val="00597F50"/>
    <w:rsid w:val="0073528C"/>
    <w:rsid w:val="008501CC"/>
    <w:rsid w:val="008E05C2"/>
    <w:rsid w:val="00C90288"/>
    <w:rsid w:val="00C92CC6"/>
    <w:rsid w:val="00CD1FF4"/>
    <w:rsid w:val="00D030E7"/>
    <w:rsid w:val="00FF4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76AD4"/>
  <w15:docId w15:val="{90B5DBCF-4404-4C41-A680-91E89414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uiPriority w:val="9"/>
    <w:qFormat/>
    <w:rsid w:val="008501CC"/>
    <w:pPr>
      <w:outlineLvl w:val="0"/>
    </w:pPr>
    <w:rPr>
      <w:sz w:val="56"/>
      <w:szCs w:val="56"/>
    </w:rPr>
  </w:style>
  <w:style w:type="paragraph" w:styleId="Heading2">
    <w:name w:val="heading 2"/>
    <w:basedOn w:val="Heading1"/>
    <w:next w:val="Normal"/>
    <w:uiPriority w:val="9"/>
    <w:unhideWhenUsed/>
    <w:qFormat/>
    <w:rsid w:val="008501CC"/>
    <w:pPr>
      <w:outlineLvl w:val="1"/>
    </w:pPr>
    <w:rPr>
      <w:sz w:val="40"/>
      <w:szCs w:val="40"/>
    </w:rPr>
  </w:style>
  <w:style w:type="paragraph" w:styleId="Heading3">
    <w:name w:val="heading 3"/>
    <w:basedOn w:val="Normal"/>
    <w:next w:val="Normal"/>
    <w:uiPriority w:val="9"/>
    <w:semiHidden/>
    <w:unhideWhenUsed/>
    <w:qFormat/>
    <w:pPr>
      <w:spacing w:before="240" w:after="0"/>
      <w:outlineLvl w:val="2"/>
    </w:pPr>
    <w:rPr>
      <w:b/>
      <w:color w:val="2F2F56"/>
    </w:rPr>
  </w:style>
  <w:style w:type="paragraph" w:styleId="Heading4">
    <w:name w:val="heading 4"/>
    <w:basedOn w:val="Normal"/>
    <w:next w:val="Normal"/>
    <w:uiPriority w:val="9"/>
    <w:semiHidden/>
    <w:unhideWhenUsed/>
    <w:qFormat/>
    <w:pPr>
      <w:spacing w:before="240" w:after="0"/>
      <w:outlineLvl w:val="3"/>
    </w:pPr>
    <w:rPr>
      <w:b/>
      <w:i/>
      <w:color w:val="2F2F5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jc w:val="center"/>
    </w:pPr>
    <w:rPr>
      <w:b/>
      <w:color w:val="408087"/>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195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7E0"/>
  </w:style>
  <w:style w:type="paragraph" w:styleId="Footer">
    <w:name w:val="footer"/>
    <w:basedOn w:val="Normal"/>
    <w:link w:val="FooterChar"/>
    <w:uiPriority w:val="99"/>
    <w:unhideWhenUsed/>
    <w:rsid w:val="00195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5A65-D66A-4565-AB10-4D21B0A7C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Beck</cp:lastModifiedBy>
  <cp:revision>5</cp:revision>
  <dcterms:created xsi:type="dcterms:W3CDTF">2025-01-03T17:25:00Z</dcterms:created>
  <dcterms:modified xsi:type="dcterms:W3CDTF">2025-01-03T19:29:00Z</dcterms:modified>
</cp:coreProperties>
</file>