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F" w:rsidRDefault="00D661BF">
      <w:pPr>
        <w:pStyle w:val="BodyText"/>
        <w:spacing w:before="62" w:line="250" w:lineRule="auto"/>
        <w:ind w:right="642" w:firstLine="441"/>
        <w:jc w:val="both"/>
      </w:pPr>
    </w:p>
    <w:p w:rsidR="00D661BF" w:rsidRDefault="00D661BF" w:rsidP="00D661BF">
      <w:pPr>
        <w:pStyle w:val="BodyText"/>
        <w:spacing w:before="72" w:line="213" w:lineRule="exact"/>
        <w:ind w:left="100"/>
        <w:rPr>
          <w:rFonts w:cs="Courier New"/>
        </w:rPr>
      </w:pPr>
      <w:r>
        <w:tab/>
        <w:t>(105</w:t>
      </w:r>
      <w:r>
        <w:rPr>
          <w:spacing w:val="18"/>
        </w:rPr>
        <w:t xml:space="preserve"> </w:t>
      </w:r>
      <w:r>
        <w:t>ILCS</w:t>
      </w:r>
      <w:r>
        <w:rPr>
          <w:spacing w:val="18"/>
        </w:rPr>
        <w:t xml:space="preserve"> </w:t>
      </w:r>
      <w:r>
        <w:t>5/14-11.02)</w:t>
      </w:r>
      <w:r>
        <w:rPr>
          <w:spacing w:val="-38"/>
        </w:rPr>
        <w:t xml:space="preserve"> </w:t>
      </w:r>
      <w:r>
        <w:t>(</w:t>
      </w:r>
      <w:proofErr w:type="gramStart"/>
      <w:r>
        <w:t>from</w:t>
      </w:r>
      <w:proofErr w:type="gramEnd"/>
      <w:r>
        <w:rPr>
          <w:spacing w:val="18"/>
        </w:rPr>
        <w:t xml:space="preserve"> </w:t>
      </w:r>
      <w:r>
        <w:t>Ch.</w:t>
      </w:r>
      <w:r>
        <w:rPr>
          <w:spacing w:val="18"/>
        </w:rPr>
        <w:t xml:space="preserve"> </w:t>
      </w:r>
      <w:r>
        <w:t>122,</w:t>
      </w:r>
      <w:r>
        <w:rPr>
          <w:spacing w:val="19"/>
        </w:rPr>
        <w:t xml:space="preserve"> </w:t>
      </w:r>
      <w:r>
        <w:t>par.</w:t>
      </w:r>
      <w:r>
        <w:rPr>
          <w:spacing w:val="18"/>
        </w:rPr>
        <w:t xml:space="preserve"> </w:t>
      </w:r>
      <w:r>
        <w:t>14-11.02)</w:t>
      </w:r>
    </w:p>
    <w:p w:rsidR="00D661BF" w:rsidRDefault="00D661BF" w:rsidP="00D661BF">
      <w:pPr>
        <w:pStyle w:val="BodyText"/>
        <w:spacing w:before="0" w:line="213" w:lineRule="exact"/>
        <w:ind w:left="568"/>
        <w:rPr>
          <w:rFonts w:cs="Courier New"/>
        </w:rPr>
      </w:pPr>
      <w:proofErr w:type="gramStart"/>
      <w:r>
        <w:t>Sec.</w:t>
      </w:r>
      <w:r>
        <w:rPr>
          <w:spacing w:val="32"/>
        </w:rPr>
        <w:t xml:space="preserve"> </w:t>
      </w:r>
      <w:r>
        <w:t>14-11.02.</w:t>
      </w:r>
      <w:proofErr w:type="gramEnd"/>
    </w:p>
    <w:p w:rsidR="00C17492" w:rsidRDefault="00D661BF">
      <w:pPr>
        <w:pStyle w:val="BodyText"/>
        <w:spacing w:before="62" w:line="250" w:lineRule="auto"/>
        <w:ind w:right="642" w:firstLine="441"/>
        <w:jc w:val="both"/>
      </w:pPr>
      <w:r>
        <w:t>The</w:t>
      </w:r>
      <w:r>
        <w:rPr>
          <w:spacing w:val="55"/>
        </w:rPr>
        <w:t xml:space="preserve"> </w:t>
      </w:r>
      <w:r>
        <w:t>Advisory</w:t>
      </w:r>
      <w:r>
        <w:rPr>
          <w:spacing w:val="56"/>
        </w:rPr>
        <w:t xml:space="preserve"> </w:t>
      </w:r>
      <w:r>
        <w:t>Board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Services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Persons</w:t>
      </w:r>
      <w:r>
        <w:rPr>
          <w:spacing w:val="56"/>
        </w:rPr>
        <w:t xml:space="preserve"> </w:t>
      </w:r>
      <w:r>
        <w:t>who</w:t>
      </w:r>
      <w:r>
        <w:rPr>
          <w:spacing w:val="55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Deaf-</w:t>
      </w:r>
      <w:r>
        <w:rPr>
          <w:w w:val="102"/>
        </w:rPr>
        <w:t xml:space="preserve"> </w:t>
      </w:r>
      <w:r>
        <w:t>Blind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Superintendent</w:t>
      </w:r>
      <w:r>
        <w:rPr>
          <w:spacing w:val="6"/>
        </w:rPr>
        <w:t xml:space="preserve"> </w:t>
      </w:r>
      <w:r>
        <w:t>of</w:t>
      </w:r>
      <w:r>
        <w:rPr>
          <w:w w:val="102"/>
        </w:rPr>
        <w:t xml:space="preserve"> </w:t>
      </w:r>
      <w:r>
        <w:t>Education,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Governor,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t>pertaining</w:t>
      </w:r>
      <w:r>
        <w:rPr>
          <w:spacing w:val="102"/>
        </w:rPr>
        <w:t xml:space="preserve"> </w:t>
      </w:r>
      <w:r>
        <w:t>to</w:t>
      </w:r>
      <w:r>
        <w:rPr>
          <w:spacing w:val="102"/>
        </w:rPr>
        <w:t xml:space="preserve"> </w:t>
      </w:r>
      <w:r>
        <w:t>policy</w:t>
      </w:r>
      <w:r>
        <w:rPr>
          <w:spacing w:val="103"/>
        </w:rPr>
        <w:t xml:space="preserve"> </w:t>
      </w:r>
      <w:r>
        <w:t>concerning</w:t>
      </w:r>
      <w:r>
        <w:rPr>
          <w:spacing w:val="102"/>
        </w:rPr>
        <w:t xml:space="preserve"> </w:t>
      </w:r>
      <w:r>
        <w:t>persons</w:t>
      </w:r>
      <w:r>
        <w:rPr>
          <w:spacing w:val="102"/>
        </w:rPr>
        <w:t xml:space="preserve"> </w:t>
      </w:r>
      <w:r>
        <w:t>who</w:t>
      </w:r>
      <w:r>
        <w:rPr>
          <w:spacing w:val="103"/>
        </w:rPr>
        <w:t xml:space="preserve"> </w:t>
      </w:r>
      <w:r>
        <w:t>are</w:t>
      </w:r>
      <w:r>
        <w:rPr>
          <w:spacing w:val="102"/>
        </w:rPr>
        <w:t xml:space="preserve"> </w:t>
      </w:r>
      <w:r>
        <w:t>deaf-blind,</w:t>
      </w:r>
      <w:r>
        <w:rPr>
          <w:w w:val="102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the</w:t>
      </w:r>
      <w:r>
        <w:rPr>
          <w:spacing w:val="86"/>
        </w:rPr>
        <w:t xml:space="preserve"> </w:t>
      </w:r>
      <w:r>
        <w:t>implementation</w:t>
      </w:r>
      <w:r>
        <w:rPr>
          <w:spacing w:val="85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t>legislation</w:t>
      </w:r>
      <w:r>
        <w:rPr>
          <w:spacing w:val="85"/>
        </w:rPr>
        <w:t xml:space="preserve"> </w:t>
      </w:r>
      <w:r>
        <w:t>enacted</w:t>
      </w:r>
      <w:r>
        <w:rPr>
          <w:spacing w:val="86"/>
        </w:rPr>
        <w:t xml:space="preserve"> </w:t>
      </w:r>
      <w:r>
        <w:t>on</w:t>
      </w:r>
      <w:r>
        <w:rPr>
          <w:spacing w:val="86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behalf.</w:t>
      </w:r>
    </w:p>
    <w:p w:rsidR="00C17492" w:rsidRDefault="00D661BF">
      <w:pPr>
        <w:pStyle w:val="BodyText"/>
        <w:spacing w:line="250" w:lineRule="auto"/>
        <w:ind w:right="643" w:firstLine="443"/>
        <w:jc w:val="both"/>
      </w:pPr>
      <w:r>
        <w:t>Regarding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maintenance,</w:t>
      </w:r>
      <w:r>
        <w:rPr>
          <w:spacing w:val="28"/>
        </w:rPr>
        <w:t xml:space="preserve"> </w:t>
      </w:r>
      <w:r>
        <w:t>operation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functions</w:t>
      </w:r>
      <w:r>
        <w:rPr>
          <w:w w:val="10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Philip</w:t>
      </w:r>
      <w:r>
        <w:rPr>
          <w:spacing w:val="72"/>
        </w:rPr>
        <w:t xml:space="preserve"> </w:t>
      </w:r>
      <w:r>
        <w:t>J.</w:t>
      </w:r>
      <w:r>
        <w:rPr>
          <w:spacing w:val="72"/>
        </w:rPr>
        <w:t xml:space="preserve"> </w:t>
      </w:r>
      <w:r>
        <w:t>Rock</w:t>
      </w:r>
      <w:r>
        <w:rPr>
          <w:spacing w:val="72"/>
        </w:rPr>
        <w:t xml:space="preserve"> </w:t>
      </w:r>
      <w:r>
        <w:t>Center</w:t>
      </w:r>
      <w:r>
        <w:rPr>
          <w:spacing w:val="72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School,</w:t>
      </w:r>
      <w:r>
        <w:rPr>
          <w:spacing w:val="7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Advisory</w:t>
      </w:r>
      <w:r>
        <w:rPr>
          <w:spacing w:val="72"/>
        </w:rPr>
        <w:t xml:space="preserve"> </w:t>
      </w:r>
      <w:r>
        <w:t>Board</w:t>
      </w:r>
      <w:r>
        <w:rPr>
          <w:w w:val="102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recommendations</w:t>
      </w:r>
      <w:r>
        <w:rPr>
          <w:spacing w:val="16"/>
        </w:rPr>
        <w:t xml:space="preserve"> </w:t>
      </w:r>
      <w:r>
        <w:t>pertaining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matters: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ind w:firstLine="377"/>
      </w:pPr>
      <w:r>
        <w:t>Existing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State</w:t>
      </w:r>
    </w:p>
    <w:p w:rsidR="00C17492" w:rsidRDefault="00D661BF">
      <w:pPr>
        <w:pStyle w:val="BodyText"/>
        <w:spacing w:before="9" w:line="250" w:lineRule="auto"/>
        <w:ind w:left="1140" w:right="648"/>
      </w:pPr>
      <w:proofErr w:type="gramStart"/>
      <w:r>
        <w:t>agencies</w:t>
      </w:r>
      <w:proofErr w:type="gramEnd"/>
      <w:r>
        <w:rPr>
          <w:spacing w:val="74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t>provide</w:t>
      </w:r>
      <w:r>
        <w:rPr>
          <w:spacing w:val="75"/>
        </w:rPr>
        <w:t xml:space="preserve"> </w:t>
      </w:r>
      <w:r>
        <w:t>services</w:t>
      </w:r>
      <w:r>
        <w:rPr>
          <w:spacing w:val="74"/>
        </w:rPr>
        <w:t xml:space="preserve"> </w:t>
      </w:r>
      <w:r>
        <w:t>for</w:t>
      </w:r>
      <w:r>
        <w:rPr>
          <w:spacing w:val="75"/>
        </w:rPr>
        <w:t xml:space="preserve"> </w:t>
      </w:r>
      <w:r>
        <w:t>persons</w:t>
      </w:r>
      <w:r>
        <w:rPr>
          <w:spacing w:val="75"/>
        </w:rPr>
        <w:t xml:space="preserve"> </w:t>
      </w:r>
      <w:r>
        <w:t>who</w:t>
      </w:r>
      <w:r>
        <w:rPr>
          <w:spacing w:val="74"/>
        </w:rPr>
        <w:t xml:space="preserve"> </w:t>
      </w:r>
      <w:r>
        <w:t>are</w:t>
      </w:r>
      <w:r>
        <w:rPr>
          <w:spacing w:val="75"/>
        </w:rPr>
        <w:t xml:space="preserve"> </w:t>
      </w:r>
      <w:r>
        <w:t>deaf-</w:t>
      </w:r>
      <w:r>
        <w:rPr>
          <w:w w:val="102"/>
        </w:rPr>
        <w:t xml:space="preserve"> </w:t>
      </w:r>
      <w:r>
        <w:t>blind;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ind w:left="1985" w:hanging="468"/>
      </w:pPr>
      <w:r>
        <w:t>The</w:t>
      </w:r>
      <w:r>
        <w:rPr>
          <w:spacing w:val="15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for</w:t>
      </w:r>
    </w:p>
    <w:p w:rsidR="00C17492" w:rsidRDefault="00D661BF">
      <w:pPr>
        <w:pStyle w:val="BodyText"/>
        <w:tabs>
          <w:tab w:val="left" w:pos="2513"/>
          <w:tab w:val="left" w:pos="3652"/>
          <w:tab w:val="left" w:pos="4207"/>
          <w:tab w:val="left" w:pos="4761"/>
          <w:tab w:val="left" w:pos="5666"/>
          <w:tab w:val="left" w:pos="6104"/>
          <w:tab w:val="left" w:pos="7477"/>
          <w:tab w:val="left" w:pos="7914"/>
        </w:tabs>
        <w:spacing w:before="9" w:line="250" w:lineRule="auto"/>
        <w:ind w:left="1140" w:right="648"/>
      </w:pPr>
      <w:proofErr w:type="gramStart"/>
      <w:r>
        <w:t>deaf-blind</w:t>
      </w:r>
      <w:proofErr w:type="gramEnd"/>
      <w:r>
        <w:tab/>
        <w:t>services</w:t>
      </w:r>
      <w:r>
        <w:tab/>
        <w:t>and</w:t>
      </w:r>
      <w:r>
        <w:tab/>
        <w:t>the</w:t>
      </w:r>
      <w:r>
        <w:tab/>
        <w:t>system</w:t>
      </w:r>
      <w:r>
        <w:tab/>
        <w:t>of</w:t>
      </w:r>
      <w:r>
        <w:tab/>
        <w:t>priorities</w:t>
      </w:r>
      <w:r>
        <w:tab/>
        <w:t>to</w:t>
      </w:r>
      <w:r>
        <w:tab/>
        <w:t>be</w:t>
      </w:r>
      <w:r>
        <w:rPr>
          <w:w w:val="102"/>
        </w:rPr>
        <w:t xml:space="preserve"> </w:t>
      </w:r>
      <w:r>
        <w:t>developed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Education;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spacing w:line="250" w:lineRule="auto"/>
        <w:ind w:right="1663" w:firstLine="377"/>
      </w:pPr>
      <w:r>
        <w:t>Standards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serving</w:t>
      </w:r>
      <w:r>
        <w:rPr>
          <w:w w:val="102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deaf-blind;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spacing w:line="250" w:lineRule="auto"/>
        <w:ind w:right="1429" w:firstLine="377"/>
      </w:pPr>
      <w:r>
        <w:t>Standards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w w:val="102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purchased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persons</w:t>
      </w:r>
      <w:r>
        <w:rPr>
          <w:spacing w:val="19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deaf-blind;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spacing w:line="250" w:lineRule="auto"/>
        <w:ind w:right="1195" w:firstLine="377"/>
      </w:pPr>
      <w: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deaf-blindness,</w:t>
      </w:r>
      <w:r>
        <w:rPr>
          <w:spacing w:val="24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evaluation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services;</w:t>
      </w:r>
      <w:r>
        <w:rPr>
          <w:spacing w:val="25"/>
        </w:rPr>
        <w:t xml:space="preserve"> </w:t>
      </w:r>
      <w:r>
        <w:t>and</w:t>
      </w:r>
    </w:p>
    <w:p w:rsidR="00C17492" w:rsidRDefault="00D661BF">
      <w:pPr>
        <w:pStyle w:val="BodyText"/>
        <w:numPr>
          <w:ilvl w:val="0"/>
          <w:numId w:val="1"/>
        </w:numPr>
        <w:tabs>
          <w:tab w:val="left" w:pos="1986"/>
        </w:tabs>
        <w:spacing w:line="250" w:lineRule="auto"/>
        <w:ind w:right="2131" w:firstLine="377"/>
      </w:pPr>
      <w:r>
        <w:t>Planning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personnel/preparation,</w:t>
      </w:r>
      <w:r>
        <w:rPr>
          <w:spacing w:val="31"/>
        </w:rPr>
        <w:t xml:space="preserve"> </w:t>
      </w:r>
      <w:r>
        <w:t>both</w:t>
      </w:r>
      <w:r>
        <w:rPr>
          <w:w w:val="102"/>
        </w:rPr>
        <w:t xml:space="preserve"> </w:t>
      </w:r>
      <w:proofErr w:type="spellStart"/>
      <w:r>
        <w:t>preservice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inservice</w:t>
      </w:r>
      <w:proofErr w:type="spellEnd"/>
      <w:r>
        <w:t>.</w:t>
      </w:r>
    </w:p>
    <w:p w:rsidR="00C17492" w:rsidRDefault="00D661BF">
      <w:pPr>
        <w:pStyle w:val="BodyText"/>
        <w:spacing w:line="250" w:lineRule="auto"/>
        <w:ind w:right="639" w:firstLine="503"/>
        <w:jc w:val="both"/>
      </w:pPr>
      <w:r w:rsidRPr="002A42CE">
        <w:rPr>
          <w:highlight w:val="yellow"/>
        </w:rPr>
        <w:t>The</w:t>
      </w:r>
      <w:r w:rsidRPr="002A42CE">
        <w:rPr>
          <w:spacing w:val="35"/>
          <w:highlight w:val="yellow"/>
        </w:rPr>
        <w:t xml:space="preserve"> </w:t>
      </w:r>
      <w:r w:rsidRPr="002A42CE">
        <w:rPr>
          <w:highlight w:val="yellow"/>
        </w:rPr>
        <w:t>Advisory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Board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shall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consist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3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persons</w:t>
      </w:r>
      <w:r w:rsidRPr="002A42CE">
        <w:rPr>
          <w:spacing w:val="36"/>
          <w:highlight w:val="yellow"/>
        </w:rPr>
        <w:t xml:space="preserve"> </w:t>
      </w:r>
      <w:r w:rsidRPr="002A42CE">
        <w:rPr>
          <w:highlight w:val="yellow"/>
        </w:rPr>
        <w:t>appointed</w:t>
      </w:r>
      <w:r w:rsidRPr="002A42CE">
        <w:rPr>
          <w:spacing w:val="35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Governor;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2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persons</w:t>
      </w:r>
      <w:r w:rsidRPr="002A42CE">
        <w:rPr>
          <w:spacing w:val="17"/>
          <w:highlight w:val="yellow"/>
        </w:rPr>
        <w:t xml:space="preserve"> </w:t>
      </w:r>
      <w:r w:rsidRPr="002A42CE">
        <w:rPr>
          <w:highlight w:val="yellow"/>
        </w:rPr>
        <w:t>appointed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17"/>
          <w:highlight w:val="yellow"/>
        </w:rPr>
        <w:t xml:space="preserve"> </w:t>
      </w:r>
      <w:r w:rsidRPr="002A42CE">
        <w:rPr>
          <w:highlight w:val="yellow"/>
        </w:rPr>
        <w:t>State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Superintendent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Education;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4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persons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appointed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Secretary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Human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Services;</w:t>
      </w:r>
      <w:r w:rsidRPr="002A42CE">
        <w:rPr>
          <w:spacing w:val="55"/>
          <w:highlight w:val="yellow"/>
        </w:rPr>
        <w:t xml:space="preserve"> </w:t>
      </w:r>
      <w:r w:rsidRPr="002A42CE">
        <w:rPr>
          <w:highlight w:val="yellow"/>
        </w:rPr>
        <w:t>and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2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persons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appointed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spacing w:val="55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Director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Children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and</w:t>
      </w:r>
      <w:r w:rsidRPr="002A42CE">
        <w:rPr>
          <w:spacing w:val="55"/>
          <w:highlight w:val="yellow"/>
        </w:rPr>
        <w:t xml:space="preserve"> </w:t>
      </w:r>
      <w:r w:rsidRPr="002A42CE">
        <w:rPr>
          <w:highlight w:val="yellow"/>
        </w:rPr>
        <w:t>Family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Services.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3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appointments</w:t>
      </w:r>
      <w:r w:rsidRPr="002A42CE">
        <w:rPr>
          <w:spacing w:val="55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Governor</w:t>
      </w:r>
      <w:r w:rsidRPr="002A42CE">
        <w:rPr>
          <w:spacing w:val="56"/>
          <w:highlight w:val="yellow"/>
        </w:rPr>
        <w:t xml:space="preserve"> </w:t>
      </w:r>
      <w:r w:rsidRPr="002A42CE">
        <w:rPr>
          <w:highlight w:val="yellow"/>
        </w:rPr>
        <w:t>shall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consist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senior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citizen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60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years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age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older,</w:t>
      </w:r>
      <w:r w:rsidRPr="002A42CE">
        <w:rPr>
          <w:spacing w:val="13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12"/>
          <w:highlight w:val="yellow"/>
        </w:rPr>
        <w:t xml:space="preserve"> </w:t>
      </w:r>
      <w:r w:rsidRPr="002A42CE">
        <w:rPr>
          <w:highlight w:val="yellow"/>
        </w:rPr>
        <w:t>consumer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deaf-blind,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and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35"/>
          <w:highlight w:val="yellow"/>
        </w:rPr>
        <w:t xml:space="preserve"> </w:t>
      </w:r>
      <w:r w:rsidRPr="002A42CE">
        <w:rPr>
          <w:highlight w:val="yellow"/>
        </w:rPr>
        <w:t>parent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person</w:t>
      </w:r>
      <w:r w:rsidRPr="002A42CE">
        <w:rPr>
          <w:spacing w:val="35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34"/>
          <w:highlight w:val="yellow"/>
        </w:rPr>
        <w:t xml:space="preserve"> </w:t>
      </w:r>
      <w:r w:rsidRPr="002A42CE">
        <w:rPr>
          <w:highlight w:val="yellow"/>
        </w:rPr>
        <w:t>deaf-blind;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provided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if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any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gubernatorial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appointee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serving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on</w:t>
      </w:r>
      <w:r w:rsidRPr="002A42CE">
        <w:rPr>
          <w:spacing w:val="90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Advisory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Board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on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effective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date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this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amendatory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Act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1991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not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either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senior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citizen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60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years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age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older</w:t>
      </w:r>
      <w:r w:rsidRPr="002A42CE">
        <w:rPr>
          <w:spacing w:val="20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59"/>
          <w:highlight w:val="yellow"/>
        </w:rPr>
        <w:t xml:space="preserve"> </w:t>
      </w:r>
      <w:r w:rsidRPr="002A42CE">
        <w:rPr>
          <w:highlight w:val="yellow"/>
        </w:rPr>
        <w:t>consumer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59"/>
          <w:highlight w:val="yellow"/>
        </w:rPr>
        <w:t xml:space="preserve"> </w:t>
      </w:r>
      <w:r w:rsidRPr="002A42CE">
        <w:rPr>
          <w:highlight w:val="yellow"/>
        </w:rPr>
        <w:t>deaf-blind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59"/>
          <w:highlight w:val="yellow"/>
        </w:rPr>
        <w:t xml:space="preserve"> </w:t>
      </w:r>
      <w:r w:rsidRPr="002A42CE">
        <w:rPr>
          <w:highlight w:val="yellow"/>
        </w:rPr>
        <w:t>parent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59"/>
          <w:highlight w:val="yellow"/>
        </w:rPr>
        <w:t xml:space="preserve"> </w:t>
      </w:r>
      <w:r w:rsidRPr="002A42CE">
        <w:rPr>
          <w:highlight w:val="yellow"/>
        </w:rPr>
        <w:t>person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60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deaf-blind,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then</w:t>
      </w:r>
      <w:r w:rsidRPr="002A42CE">
        <w:rPr>
          <w:spacing w:val="22"/>
          <w:highlight w:val="yellow"/>
        </w:rPr>
        <w:t xml:space="preserve"> </w:t>
      </w:r>
      <w:r w:rsidRPr="002A42CE">
        <w:rPr>
          <w:highlight w:val="yellow"/>
        </w:rPr>
        <w:t>whenever</w:t>
      </w:r>
      <w:r w:rsidRPr="002A42CE">
        <w:rPr>
          <w:spacing w:val="22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22"/>
          <w:highlight w:val="yellow"/>
        </w:rPr>
        <w:t xml:space="preserve"> </w:t>
      </w:r>
      <w:r w:rsidRPr="002A42CE">
        <w:rPr>
          <w:highlight w:val="yellow"/>
        </w:rPr>
        <w:t>appointee's</w:t>
      </w:r>
      <w:r w:rsidRPr="002A42CE">
        <w:rPr>
          <w:spacing w:val="22"/>
          <w:highlight w:val="yellow"/>
        </w:rPr>
        <w:t xml:space="preserve"> </w:t>
      </w:r>
      <w:r w:rsidRPr="002A42CE">
        <w:rPr>
          <w:highlight w:val="yellow"/>
        </w:rPr>
        <w:t>term</w:t>
      </w:r>
      <w:r w:rsidRPr="002A42CE">
        <w:rPr>
          <w:spacing w:val="22"/>
          <w:highlight w:val="yellow"/>
        </w:rPr>
        <w:t xml:space="preserve"> </w:t>
      </w:r>
      <w:r w:rsidRPr="002A42CE">
        <w:rPr>
          <w:highlight w:val="yellow"/>
        </w:rPr>
        <w:t xml:space="preserve">of </w:t>
      </w:r>
      <w:r w:rsidRPr="002A42CE">
        <w:rPr>
          <w:spacing w:val="21"/>
          <w:highlight w:val="yellow"/>
        </w:rPr>
        <w:t xml:space="preserve"> </w:t>
      </w:r>
      <w:r w:rsidRPr="002A42CE">
        <w:rPr>
          <w:highlight w:val="yellow"/>
        </w:rPr>
        <w:t>office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expires</w:t>
      </w:r>
      <w:r w:rsidRPr="002A42CE">
        <w:rPr>
          <w:spacing w:val="41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vacancy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in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appointee's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office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sooner</w:t>
      </w:r>
      <w:r w:rsidRPr="002A42CE">
        <w:rPr>
          <w:spacing w:val="42"/>
          <w:highlight w:val="yellow"/>
        </w:rPr>
        <w:t xml:space="preserve"> </w:t>
      </w:r>
      <w:r w:rsidRPr="002A42CE">
        <w:rPr>
          <w:highlight w:val="yellow"/>
        </w:rPr>
        <w:t>occurs,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Governor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shall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make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appointment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to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fill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office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vacancy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in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manner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will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result,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at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earliest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possible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time,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in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Governor's</w:t>
      </w:r>
      <w:r w:rsidRPr="002A42CE">
        <w:rPr>
          <w:spacing w:val="17"/>
          <w:highlight w:val="yellow"/>
        </w:rPr>
        <w:t xml:space="preserve"> </w:t>
      </w:r>
      <w:r w:rsidRPr="002A42CE">
        <w:rPr>
          <w:highlight w:val="yellow"/>
        </w:rPr>
        <w:t>appointments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to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17"/>
          <w:highlight w:val="yellow"/>
        </w:rPr>
        <w:t xml:space="preserve"> </w:t>
      </w:r>
      <w:r w:rsidRPr="002A42CE">
        <w:rPr>
          <w:highlight w:val="yellow"/>
        </w:rPr>
        <w:t>Advisory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Board</w:t>
      </w:r>
      <w:r w:rsidRPr="002A42CE">
        <w:rPr>
          <w:spacing w:val="16"/>
          <w:highlight w:val="yellow"/>
        </w:rPr>
        <w:t xml:space="preserve"> </w:t>
      </w:r>
      <w:r w:rsidRPr="002A42CE">
        <w:rPr>
          <w:highlight w:val="yellow"/>
        </w:rPr>
        <w:t>being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comprised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one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senior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citizen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60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years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age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older,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one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consumer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deaf-blind,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and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one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parent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person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45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deaf-blind.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One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person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designated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each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agency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other</w:t>
      </w:r>
      <w:r w:rsidRPr="002A42CE">
        <w:rPr>
          <w:spacing w:val="29"/>
          <w:highlight w:val="yellow"/>
        </w:rPr>
        <w:t xml:space="preserve"> </w:t>
      </w:r>
      <w:r w:rsidRPr="002A42CE">
        <w:rPr>
          <w:highlight w:val="yellow"/>
        </w:rPr>
        <w:t>than</w:t>
      </w:r>
      <w:r w:rsidRPr="002A42CE">
        <w:rPr>
          <w:spacing w:val="30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Department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Human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Services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may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be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an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employee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that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agency.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Two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persons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appointed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by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Secretary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Human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Services</w:t>
      </w:r>
      <w:r w:rsidRPr="002A42CE">
        <w:rPr>
          <w:spacing w:val="27"/>
          <w:highlight w:val="yellow"/>
        </w:rPr>
        <w:t xml:space="preserve"> </w:t>
      </w:r>
      <w:r w:rsidRPr="002A42CE">
        <w:rPr>
          <w:highlight w:val="yellow"/>
        </w:rPr>
        <w:t>may</w:t>
      </w:r>
      <w:r w:rsidRPr="002A42CE">
        <w:rPr>
          <w:spacing w:val="26"/>
          <w:highlight w:val="yellow"/>
        </w:rPr>
        <w:t xml:space="preserve"> </w:t>
      </w:r>
      <w:r w:rsidRPr="002A42CE">
        <w:rPr>
          <w:highlight w:val="yellow"/>
        </w:rPr>
        <w:t>be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employees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Department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Human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Services.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33"/>
          <w:highlight w:val="yellow"/>
        </w:rPr>
        <w:t xml:space="preserve"> </w:t>
      </w:r>
      <w:r w:rsidRPr="002A42CE">
        <w:rPr>
          <w:highlight w:val="yellow"/>
        </w:rPr>
        <w:t>appointments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104"/>
          <w:highlight w:val="yellow"/>
        </w:rPr>
        <w:t xml:space="preserve"> </w:t>
      </w:r>
      <w:r w:rsidRPr="002A42CE">
        <w:rPr>
          <w:highlight w:val="yellow"/>
        </w:rPr>
        <w:t>each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appointing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authority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other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than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the</w:t>
      </w:r>
      <w:r w:rsidRPr="002A42CE">
        <w:rPr>
          <w:spacing w:val="105"/>
          <w:highlight w:val="yellow"/>
        </w:rPr>
        <w:t xml:space="preserve"> </w:t>
      </w:r>
      <w:r w:rsidRPr="002A42CE">
        <w:rPr>
          <w:highlight w:val="yellow"/>
        </w:rPr>
        <w:t>Governor</w:t>
      </w:r>
      <w:r w:rsidRPr="002A42CE">
        <w:rPr>
          <w:spacing w:val="104"/>
          <w:highlight w:val="yellow"/>
        </w:rPr>
        <w:t xml:space="preserve"> </w:t>
      </w:r>
      <w:r w:rsidRPr="002A42CE">
        <w:rPr>
          <w:highlight w:val="yellow"/>
        </w:rPr>
        <w:t>shall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include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at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least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one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parent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of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an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individual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38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39"/>
          <w:highlight w:val="yellow"/>
        </w:rPr>
        <w:t xml:space="preserve"> </w:t>
      </w:r>
      <w:r w:rsidRPr="002A42CE">
        <w:rPr>
          <w:highlight w:val="yellow"/>
        </w:rPr>
        <w:t>deaf-blind</w:t>
      </w:r>
      <w:r w:rsidRPr="002A42CE">
        <w:rPr>
          <w:w w:val="102"/>
          <w:highlight w:val="yellow"/>
        </w:rPr>
        <w:t xml:space="preserve"> </w:t>
      </w:r>
      <w:r w:rsidRPr="002A42CE">
        <w:rPr>
          <w:highlight w:val="yellow"/>
        </w:rPr>
        <w:t>or</w:t>
      </w:r>
      <w:r w:rsidRPr="002A42CE">
        <w:rPr>
          <w:spacing w:val="14"/>
          <w:highlight w:val="yellow"/>
        </w:rPr>
        <w:t xml:space="preserve"> </w:t>
      </w:r>
      <w:r w:rsidRPr="002A42CE">
        <w:rPr>
          <w:highlight w:val="yellow"/>
        </w:rPr>
        <w:t>a</w:t>
      </w:r>
      <w:r w:rsidRPr="002A42CE">
        <w:rPr>
          <w:spacing w:val="14"/>
          <w:highlight w:val="yellow"/>
        </w:rPr>
        <w:t xml:space="preserve"> </w:t>
      </w:r>
      <w:r w:rsidRPr="002A42CE">
        <w:rPr>
          <w:highlight w:val="yellow"/>
        </w:rPr>
        <w:t>person</w:t>
      </w:r>
      <w:r w:rsidRPr="002A42CE">
        <w:rPr>
          <w:spacing w:val="15"/>
          <w:highlight w:val="yellow"/>
        </w:rPr>
        <w:t xml:space="preserve"> </w:t>
      </w:r>
      <w:r w:rsidRPr="002A42CE">
        <w:rPr>
          <w:highlight w:val="yellow"/>
        </w:rPr>
        <w:t>who</w:t>
      </w:r>
      <w:r w:rsidRPr="002A42CE">
        <w:rPr>
          <w:spacing w:val="14"/>
          <w:highlight w:val="yellow"/>
        </w:rPr>
        <w:t xml:space="preserve"> </w:t>
      </w:r>
      <w:r w:rsidRPr="002A42CE">
        <w:rPr>
          <w:highlight w:val="yellow"/>
        </w:rPr>
        <w:t>is</w:t>
      </w:r>
      <w:r w:rsidRPr="002A42CE">
        <w:rPr>
          <w:spacing w:val="15"/>
          <w:highlight w:val="yellow"/>
        </w:rPr>
        <w:t xml:space="preserve"> </w:t>
      </w:r>
      <w:r w:rsidRPr="002A42CE">
        <w:rPr>
          <w:highlight w:val="yellow"/>
        </w:rPr>
        <w:t>deaf-blind.</w:t>
      </w:r>
      <w:bookmarkStart w:id="0" w:name="_GoBack"/>
      <w:bookmarkEnd w:id="0"/>
    </w:p>
    <w:p w:rsidR="00C17492" w:rsidRDefault="00D661BF">
      <w:pPr>
        <w:pStyle w:val="BodyText"/>
        <w:spacing w:line="250" w:lineRule="auto"/>
        <w:ind w:right="643" w:firstLine="833"/>
        <w:jc w:val="both"/>
      </w:pPr>
      <w:r>
        <w:t>Vacancies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filled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w w:val="102"/>
        </w:rPr>
        <w:t xml:space="preserve"> </w:t>
      </w:r>
      <w:r>
        <w:t>appointing</w:t>
      </w:r>
      <w:r>
        <w:rPr>
          <w:spacing w:val="33"/>
        </w:rPr>
        <w:t xml:space="preserve"> </w:t>
      </w:r>
      <w:r>
        <w:t>authority.</w:t>
      </w:r>
      <w:r>
        <w:rPr>
          <w:spacing w:val="33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original</w:t>
      </w:r>
      <w:r>
        <w:rPr>
          <w:spacing w:val="33"/>
        </w:rPr>
        <w:t xml:space="preserve"> </w:t>
      </w:r>
      <w:r>
        <w:t>terms,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terms</w:t>
      </w:r>
      <w:r>
        <w:rPr>
          <w:spacing w:val="33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years.</w:t>
      </w:r>
    </w:p>
    <w:p w:rsidR="00C17492" w:rsidRDefault="00D661BF" w:rsidP="00D661BF">
      <w:pPr>
        <w:pStyle w:val="BodyText"/>
        <w:spacing w:line="250" w:lineRule="auto"/>
        <w:ind w:right="639" w:firstLine="653"/>
        <w:jc w:val="both"/>
      </w:pPr>
      <w:r>
        <w:t>Except</w:t>
      </w:r>
      <w:r>
        <w:rPr>
          <w:spacing w:val="72"/>
        </w:rPr>
        <w:t xml:space="preserve"> </w:t>
      </w:r>
      <w:r>
        <w:t>for</w:t>
      </w:r>
      <w:r>
        <w:rPr>
          <w:spacing w:val="72"/>
        </w:rPr>
        <w:t xml:space="preserve"> </w:t>
      </w:r>
      <w:r>
        <w:t>those</w:t>
      </w:r>
      <w:r>
        <w:rPr>
          <w:spacing w:val="72"/>
        </w:rPr>
        <w:t xml:space="preserve"> </w:t>
      </w:r>
      <w:r>
        <w:t>members</w:t>
      </w:r>
      <w:r>
        <w:rPr>
          <w:spacing w:val="72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Advisory</w:t>
      </w:r>
      <w:r>
        <w:rPr>
          <w:spacing w:val="72"/>
        </w:rPr>
        <w:t xml:space="preserve"> </w:t>
      </w:r>
      <w:r>
        <w:t>Board</w:t>
      </w:r>
      <w:r>
        <w:rPr>
          <w:spacing w:val="73"/>
        </w:rPr>
        <w:t xml:space="preserve"> </w:t>
      </w:r>
      <w:r>
        <w:t>who</w:t>
      </w:r>
      <w:r>
        <w:rPr>
          <w:spacing w:val="72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compensated</w:t>
      </w:r>
      <w:r>
        <w:rPr>
          <w:spacing w:val="90"/>
        </w:rPr>
        <w:t xml:space="preserve"> </w:t>
      </w:r>
      <w:r>
        <w:t>for</w:t>
      </w:r>
      <w:r>
        <w:rPr>
          <w:spacing w:val="90"/>
        </w:rPr>
        <w:t xml:space="preserve"> </w:t>
      </w:r>
      <w:r>
        <w:t>State</w:t>
      </w:r>
      <w:r>
        <w:rPr>
          <w:spacing w:val="90"/>
        </w:rPr>
        <w:t xml:space="preserve"> </w:t>
      </w:r>
      <w:r>
        <w:t>service</w:t>
      </w:r>
      <w:r>
        <w:rPr>
          <w:spacing w:val="90"/>
        </w:rPr>
        <w:t xml:space="preserve"> </w:t>
      </w:r>
      <w:r>
        <w:t>on</w:t>
      </w:r>
      <w:r>
        <w:rPr>
          <w:spacing w:val="90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full-time</w:t>
      </w:r>
      <w:r>
        <w:rPr>
          <w:spacing w:val="90"/>
        </w:rPr>
        <w:t xml:space="preserve"> </w:t>
      </w:r>
      <w:r>
        <w:t>basis,</w:t>
      </w:r>
      <w:r>
        <w:rPr>
          <w:spacing w:val="90"/>
        </w:rPr>
        <w:t xml:space="preserve"> </w:t>
      </w:r>
      <w:r>
        <w:t>members</w:t>
      </w:r>
      <w:r>
        <w:rPr>
          <w:w w:val="102"/>
        </w:rPr>
        <w:t xml:space="preserve"> </w:t>
      </w:r>
      <w:r>
        <w:t>shall</w:t>
      </w:r>
      <w:r>
        <w:rPr>
          <w:spacing w:val="80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reimbursed</w:t>
      </w:r>
      <w:r>
        <w:rPr>
          <w:spacing w:val="80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all</w:t>
      </w:r>
      <w:r>
        <w:rPr>
          <w:spacing w:val="80"/>
        </w:rPr>
        <w:t xml:space="preserve"> </w:t>
      </w:r>
      <w:r>
        <w:t>actual</w:t>
      </w:r>
      <w:r>
        <w:rPr>
          <w:spacing w:val="80"/>
        </w:rPr>
        <w:t xml:space="preserve"> </w:t>
      </w:r>
      <w:r>
        <w:t>expenses</w:t>
      </w:r>
      <w:r>
        <w:rPr>
          <w:spacing w:val="81"/>
        </w:rPr>
        <w:t xml:space="preserve"> </w:t>
      </w:r>
      <w:r>
        <w:t>incurred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duties.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compensated</w:t>
      </w:r>
      <w:r>
        <w:rPr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full-time</w:t>
      </w:r>
      <w:r>
        <w:rPr>
          <w:spacing w:val="14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compensated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t>rate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$50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day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spends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Advisory</w:t>
      </w:r>
      <w:r>
        <w:rPr>
          <w:spacing w:val="45"/>
        </w:rPr>
        <w:t xml:space="preserve"> </w:t>
      </w:r>
      <w:r>
        <w:t>Board</w:t>
      </w:r>
      <w:r>
        <w:rPr>
          <w:spacing w:val="45"/>
        </w:rPr>
        <w:t xml:space="preserve"> </w:t>
      </w:r>
      <w:r>
        <w:t>duties.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Advisory</w:t>
      </w:r>
      <w:r>
        <w:rPr>
          <w:spacing w:val="22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times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not</w:t>
      </w:r>
      <w:r>
        <w:rPr>
          <w:w w:val="10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year.</w:t>
      </w:r>
    </w:p>
    <w:p w:rsidR="00C17492" w:rsidRDefault="00D661BF" w:rsidP="00D661BF">
      <w:pPr>
        <w:pStyle w:val="BodyText"/>
        <w:spacing w:line="267" w:lineRule="auto"/>
        <w:ind w:left="1103" w:right="648" w:hanging="15"/>
        <w:jc w:val="both"/>
      </w:pPr>
      <w:r>
        <w:t>The</w:t>
      </w:r>
      <w:r>
        <w:rPr>
          <w:spacing w:val="17"/>
        </w:rPr>
        <w:t xml:space="preserve"> </w:t>
      </w:r>
      <w:r>
        <w:t>Advisory</w:t>
      </w:r>
      <w:r>
        <w:rPr>
          <w:spacing w:val="17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organization.</w:t>
      </w:r>
      <w:r>
        <w:rPr>
          <w:w w:val="102"/>
        </w:rPr>
        <w:t xml:space="preserve"> </w:t>
      </w:r>
      <w:r>
        <w:lastRenderedPageBreak/>
        <w:t>Six</w:t>
      </w:r>
      <w:r>
        <w:rPr>
          <w:spacing w:val="18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Advisory</w:t>
      </w:r>
      <w:r>
        <w:rPr>
          <w:spacing w:val="19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quorum.</w:t>
      </w:r>
    </w:p>
    <w:p w:rsidR="00D661BF" w:rsidRDefault="00D661BF" w:rsidP="00D661BF">
      <w:pPr>
        <w:pStyle w:val="BodyText"/>
        <w:spacing w:before="67" w:line="250" w:lineRule="auto"/>
        <w:ind w:right="648"/>
        <w:jc w:val="both"/>
      </w:pPr>
      <w:r>
        <w:t>The affirmative vote of a</w:t>
      </w:r>
      <w:r>
        <w:tab/>
        <w:t>majority of all members of the Advisory</w:t>
      </w:r>
      <w:r>
        <w:rPr>
          <w:spacing w:val="50"/>
        </w:rPr>
        <w:t xml:space="preserve"> </w:t>
      </w:r>
      <w:r>
        <w:t>Board</w:t>
      </w:r>
      <w:r>
        <w:rPr>
          <w:spacing w:val="51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necessary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action</w:t>
      </w:r>
      <w:r>
        <w:rPr>
          <w:spacing w:val="51"/>
        </w:rPr>
        <w:t xml:space="preserve"> </w:t>
      </w:r>
      <w:r>
        <w:t>taken</w:t>
      </w:r>
      <w:r>
        <w:rPr>
          <w:spacing w:val="50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Advisory</w:t>
      </w:r>
      <w:r>
        <w:rPr>
          <w:spacing w:val="34"/>
        </w:rPr>
        <w:t xml:space="preserve"> </w:t>
      </w:r>
      <w:r>
        <w:t>Board.</w:t>
      </w:r>
    </w:p>
    <w:p w:rsidR="00D661BF" w:rsidRDefault="00D661BF" w:rsidP="00D661BF">
      <w:pPr>
        <w:pStyle w:val="BodyText"/>
        <w:spacing w:before="0"/>
        <w:jc w:val="both"/>
      </w:pPr>
      <w:r>
        <w:t>(Source:</w:t>
      </w:r>
      <w:r>
        <w:rPr>
          <w:spacing w:val="63"/>
        </w:rPr>
        <w:t xml:space="preserve"> </w:t>
      </w:r>
      <w:r>
        <w:t>P.A.</w:t>
      </w:r>
      <w:r>
        <w:rPr>
          <w:spacing w:val="63"/>
        </w:rPr>
        <w:t xml:space="preserve"> </w:t>
      </w:r>
      <w:r>
        <w:t>88-670,</w:t>
      </w:r>
      <w:r>
        <w:rPr>
          <w:spacing w:val="63"/>
        </w:rPr>
        <w:t xml:space="preserve"> </w:t>
      </w:r>
      <w:r>
        <w:t>eff.</w:t>
      </w:r>
      <w:r>
        <w:rPr>
          <w:spacing w:val="63"/>
        </w:rPr>
        <w:t xml:space="preserve"> </w:t>
      </w:r>
      <w:r>
        <w:t>12-2-94;</w:t>
      </w:r>
      <w:r>
        <w:rPr>
          <w:spacing w:val="63"/>
        </w:rPr>
        <w:t xml:space="preserve"> </w:t>
      </w:r>
      <w:r>
        <w:t>89-397,</w:t>
      </w:r>
      <w:r>
        <w:rPr>
          <w:spacing w:val="63"/>
        </w:rPr>
        <w:t xml:space="preserve"> </w:t>
      </w:r>
      <w:r>
        <w:t>eff.</w:t>
      </w:r>
      <w:r>
        <w:rPr>
          <w:spacing w:val="63"/>
        </w:rPr>
        <w:t xml:space="preserve"> </w:t>
      </w:r>
      <w:r>
        <w:t>8-20-95;</w:t>
      </w:r>
      <w:r>
        <w:rPr>
          <w:spacing w:val="63"/>
        </w:rPr>
        <w:t xml:space="preserve"> </w:t>
      </w:r>
      <w:r>
        <w:t>89-</w:t>
      </w:r>
    </w:p>
    <w:p w:rsidR="00D661BF" w:rsidRDefault="00D661BF" w:rsidP="00D661BF">
      <w:pPr>
        <w:pStyle w:val="BodyText"/>
        <w:spacing w:before="9"/>
        <w:jc w:val="both"/>
      </w:pPr>
      <w:r>
        <w:t>507,</w:t>
      </w:r>
      <w:r>
        <w:rPr>
          <w:spacing w:val="21"/>
        </w:rPr>
        <w:t xml:space="preserve"> </w:t>
      </w:r>
      <w:r>
        <w:t>eff.</w:t>
      </w:r>
      <w:r>
        <w:rPr>
          <w:spacing w:val="21"/>
        </w:rPr>
        <w:t xml:space="preserve"> </w:t>
      </w:r>
      <w:r>
        <w:t>7-1-97.)</w:t>
      </w:r>
    </w:p>
    <w:sectPr w:rsidR="00D661BF" w:rsidSect="00D661BF"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7713"/>
    <w:multiLevelType w:val="hybridMultilevel"/>
    <w:tmpl w:val="C178C990"/>
    <w:lvl w:ilvl="0" w:tplc="56CC6CEE">
      <w:start w:val="1"/>
      <w:numFmt w:val="decimal"/>
      <w:lvlText w:val="(%1)"/>
      <w:lvlJc w:val="left"/>
      <w:pPr>
        <w:ind w:left="1140" w:hanging="469"/>
        <w:jc w:val="left"/>
      </w:pPr>
      <w:rPr>
        <w:rFonts w:ascii="Courier New" w:eastAsia="Courier New" w:hAnsi="Courier New" w:hint="default"/>
        <w:w w:val="102"/>
        <w:sz w:val="19"/>
        <w:szCs w:val="19"/>
      </w:rPr>
    </w:lvl>
    <w:lvl w:ilvl="1" w:tplc="4EC2B936">
      <w:start w:val="1"/>
      <w:numFmt w:val="bullet"/>
      <w:lvlText w:val="•"/>
      <w:lvlJc w:val="left"/>
      <w:pPr>
        <w:ind w:left="1906" w:hanging="469"/>
      </w:pPr>
      <w:rPr>
        <w:rFonts w:hint="default"/>
      </w:rPr>
    </w:lvl>
    <w:lvl w:ilvl="2" w:tplc="EBB88E30">
      <w:start w:val="1"/>
      <w:numFmt w:val="bullet"/>
      <w:lvlText w:val="•"/>
      <w:lvlJc w:val="left"/>
      <w:pPr>
        <w:ind w:left="2672" w:hanging="469"/>
      </w:pPr>
      <w:rPr>
        <w:rFonts w:hint="default"/>
      </w:rPr>
    </w:lvl>
    <w:lvl w:ilvl="3" w:tplc="28906902">
      <w:start w:val="1"/>
      <w:numFmt w:val="bullet"/>
      <w:lvlText w:val="•"/>
      <w:lvlJc w:val="left"/>
      <w:pPr>
        <w:ind w:left="3438" w:hanging="469"/>
      </w:pPr>
      <w:rPr>
        <w:rFonts w:hint="default"/>
      </w:rPr>
    </w:lvl>
    <w:lvl w:ilvl="4" w:tplc="0B6EE45C">
      <w:start w:val="1"/>
      <w:numFmt w:val="bullet"/>
      <w:lvlText w:val="•"/>
      <w:lvlJc w:val="left"/>
      <w:pPr>
        <w:ind w:left="4204" w:hanging="469"/>
      </w:pPr>
      <w:rPr>
        <w:rFonts w:hint="default"/>
      </w:rPr>
    </w:lvl>
    <w:lvl w:ilvl="5" w:tplc="595A6EC0">
      <w:start w:val="1"/>
      <w:numFmt w:val="bullet"/>
      <w:lvlText w:val="•"/>
      <w:lvlJc w:val="left"/>
      <w:pPr>
        <w:ind w:left="4970" w:hanging="469"/>
      </w:pPr>
      <w:rPr>
        <w:rFonts w:hint="default"/>
      </w:rPr>
    </w:lvl>
    <w:lvl w:ilvl="6" w:tplc="2B3025BE">
      <w:start w:val="1"/>
      <w:numFmt w:val="bullet"/>
      <w:lvlText w:val="•"/>
      <w:lvlJc w:val="left"/>
      <w:pPr>
        <w:ind w:left="5736" w:hanging="469"/>
      </w:pPr>
      <w:rPr>
        <w:rFonts w:hint="default"/>
      </w:rPr>
    </w:lvl>
    <w:lvl w:ilvl="7" w:tplc="564E5F68">
      <w:start w:val="1"/>
      <w:numFmt w:val="bullet"/>
      <w:lvlText w:val="•"/>
      <w:lvlJc w:val="left"/>
      <w:pPr>
        <w:ind w:left="6502" w:hanging="469"/>
      </w:pPr>
      <w:rPr>
        <w:rFonts w:hint="default"/>
      </w:rPr>
    </w:lvl>
    <w:lvl w:ilvl="8" w:tplc="A5DA4C90">
      <w:start w:val="1"/>
      <w:numFmt w:val="bullet"/>
      <w:lvlText w:val="•"/>
      <w:lvlJc w:val="left"/>
      <w:pPr>
        <w:ind w:left="7268" w:hanging="4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2"/>
    <w:rsid w:val="002A42CE"/>
    <w:rsid w:val="00C17492"/>
    <w:rsid w:val="00D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60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60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Clyne</dc:creator>
  <cp:lastModifiedBy>Michelle Clyne</cp:lastModifiedBy>
  <cp:revision>2</cp:revision>
  <dcterms:created xsi:type="dcterms:W3CDTF">2017-11-10T16:29:00Z</dcterms:created>
  <dcterms:modified xsi:type="dcterms:W3CDTF">2017-11-10T16:29:00Z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2017-11-10T00:00:00Z</vt:filetime>
  </property>
</Properties>
</file>